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acomgrelha"/>
        <w:tblW w:w="9039" w:type="dxa"/>
        <w:tblInd w:w="0" w:type="dxa"/>
        <w:tblLook w:val="04A0" w:firstRow="1" w:lastRow="0" w:firstColumn="1" w:lastColumn="0" w:noHBand="0" w:noVBand="1"/>
      </w:tblPr>
      <w:tblGrid>
        <w:gridCol w:w="2376"/>
        <w:gridCol w:w="993"/>
        <w:gridCol w:w="1842"/>
        <w:gridCol w:w="2694"/>
        <w:gridCol w:w="1134"/>
      </w:tblGrid>
      <w:tr w:rsidR="00080E1C" w:rsidTr="00080E1C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E1C" w:rsidRDefault="00080E1C">
            <w:pPr>
              <w:pStyle w:val="m-4716970185724031653headinganchor"/>
              <w:spacing w:line="360" w:lineRule="auto"/>
              <w:jc w:val="both"/>
              <w:rPr>
                <w:rFonts w:ascii="Arial" w:hAnsi="Arial" w:cs="Arial"/>
                <w:color w:val="222222"/>
                <w:sz w:val="20"/>
                <w:szCs w:val="22"/>
                <w:lang w:val="en-US" w:eastAsia="en-US"/>
              </w:rPr>
            </w:pPr>
            <w:r>
              <w:rPr>
                <w:rFonts w:ascii="Arial" w:hAnsi="Arial" w:cs="Arial"/>
                <w:color w:val="222222"/>
                <w:sz w:val="20"/>
                <w:szCs w:val="22"/>
                <w:lang w:val="en-US" w:eastAsia="en-US"/>
              </w:rPr>
              <w:t>Parameter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E1C" w:rsidRDefault="00080E1C">
            <w:pPr>
              <w:pStyle w:val="m-4716970185724031653headinganchor"/>
              <w:spacing w:line="360" w:lineRule="auto"/>
              <w:jc w:val="center"/>
              <w:rPr>
                <w:rFonts w:ascii="Arial" w:hAnsi="Arial" w:cs="Arial"/>
                <w:color w:val="222222"/>
                <w:sz w:val="20"/>
                <w:szCs w:val="22"/>
                <w:lang w:val="en-US" w:eastAsia="en-US"/>
              </w:rPr>
            </w:pPr>
            <w:r>
              <w:rPr>
                <w:rFonts w:ascii="Arial" w:hAnsi="Arial" w:cs="Arial"/>
                <w:color w:val="222222"/>
                <w:sz w:val="20"/>
                <w:szCs w:val="22"/>
                <w:lang w:val="en-US" w:eastAsia="en-US"/>
              </w:rPr>
              <w:t>Value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E1C" w:rsidRDefault="00080E1C">
            <w:pPr>
              <w:pStyle w:val="m-4716970185724031653headinganchor"/>
              <w:spacing w:line="360" w:lineRule="auto"/>
              <w:jc w:val="center"/>
              <w:rPr>
                <w:rFonts w:ascii="Arial" w:hAnsi="Arial" w:cs="Arial"/>
                <w:color w:val="222222"/>
                <w:sz w:val="20"/>
                <w:szCs w:val="22"/>
                <w:lang w:val="en-US" w:eastAsia="en-US"/>
              </w:rPr>
            </w:pPr>
            <w:r>
              <w:rPr>
                <w:rFonts w:ascii="Arial" w:hAnsi="Arial" w:cs="Arial"/>
                <w:color w:val="222222"/>
                <w:sz w:val="20"/>
                <w:szCs w:val="22"/>
                <w:lang w:val="en-US" w:eastAsia="en-US"/>
              </w:rPr>
              <w:t>Reference Value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E1C" w:rsidRDefault="00080E1C">
            <w:pPr>
              <w:pStyle w:val="m-4716970185724031653headinganchor"/>
              <w:spacing w:line="360" w:lineRule="auto"/>
              <w:jc w:val="both"/>
              <w:rPr>
                <w:rFonts w:ascii="Arial" w:hAnsi="Arial" w:cs="Arial"/>
                <w:color w:val="222222"/>
                <w:sz w:val="20"/>
                <w:szCs w:val="22"/>
                <w:lang w:val="en-US" w:eastAsia="en-US"/>
              </w:rPr>
            </w:pPr>
            <w:r>
              <w:rPr>
                <w:rFonts w:ascii="Arial" w:hAnsi="Arial" w:cs="Arial"/>
                <w:color w:val="222222"/>
                <w:sz w:val="20"/>
                <w:szCs w:val="22"/>
                <w:lang w:val="en-US" w:eastAsia="en-US"/>
              </w:rPr>
              <w:t>Parameter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E1C" w:rsidRDefault="00080E1C">
            <w:pPr>
              <w:pStyle w:val="m-4716970185724031653headinganchor"/>
              <w:spacing w:line="360" w:lineRule="auto"/>
              <w:jc w:val="center"/>
              <w:rPr>
                <w:rFonts w:ascii="Arial" w:hAnsi="Arial" w:cs="Arial"/>
                <w:color w:val="222222"/>
                <w:sz w:val="20"/>
                <w:szCs w:val="22"/>
                <w:lang w:val="en-US" w:eastAsia="en-US"/>
              </w:rPr>
            </w:pPr>
            <w:r>
              <w:rPr>
                <w:rFonts w:ascii="Arial" w:hAnsi="Arial" w:cs="Arial"/>
                <w:color w:val="222222"/>
                <w:sz w:val="20"/>
                <w:szCs w:val="22"/>
                <w:lang w:val="en-US" w:eastAsia="en-US"/>
              </w:rPr>
              <w:t>Value</w:t>
            </w:r>
          </w:p>
        </w:tc>
      </w:tr>
      <w:tr w:rsidR="00080E1C" w:rsidTr="00080E1C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E1C" w:rsidRDefault="00080E1C">
            <w:pPr>
              <w:pStyle w:val="m-4716970185724031653headinganchor"/>
              <w:spacing w:line="360" w:lineRule="auto"/>
              <w:jc w:val="both"/>
              <w:rPr>
                <w:rFonts w:ascii="Arial" w:hAnsi="Arial" w:cs="Arial"/>
                <w:color w:val="222222"/>
                <w:sz w:val="20"/>
                <w:szCs w:val="22"/>
                <w:lang w:val="en-US" w:eastAsia="en-US"/>
              </w:rPr>
            </w:pPr>
            <w:r>
              <w:rPr>
                <w:rFonts w:ascii="Arial" w:hAnsi="Arial" w:cs="Arial"/>
                <w:color w:val="222222"/>
                <w:sz w:val="20"/>
                <w:szCs w:val="22"/>
                <w:lang w:val="en-US" w:eastAsia="en-US"/>
              </w:rPr>
              <w:t>Hemoglobin (gr/dL)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E1C" w:rsidRDefault="00080E1C">
            <w:pPr>
              <w:pStyle w:val="m-4716970185724031653headinganchor"/>
              <w:spacing w:line="360" w:lineRule="auto"/>
              <w:jc w:val="center"/>
              <w:rPr>
                <w:rFonts w:ascii="Arial" w:hAnsi="Arial" w:cs="Arial"/>
                <w:color w:val="222222"/>
                <w:sz w:val="20"/>
                <w:szCs w:val="22"/>
                <w:lang w:val="en-US" w:eastAsia="en-US"/>
              </w:rPr>
            </w:pPr>
            <w:r>
              <w:rPr>
                <w:rFonts w:ascii="Arial" w:hAnsi="Arial" w:cs="Arial"/>
                <w:color w:val="222222"/>
                <w:sz w:val="20"/>
                <w:szCs w:val="22"/>
                <w:lang w:val="en-US" w:eastAsia="en-US"/>
              </w:rPr>
              <w:t>15,0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E1C" w:rsidRDefault="00080E1C">
            <w:pPr>
              <w:pStyle w:val="m-4716970185724031653headinganchor"/>
              <w:spacing w:line="360" w:lineRule="auto"/>
              <w:jc w:val="center"/>
              <w:rPr>
                <w:rFonts w:ascii="Arial" w:hAnsi="Arial" w:cs="Arial"/>
                <w:color w:val="222222"/>
                <w:sz w:val="20"/>
                <w:szCs w:val="22"/>
                <w:lang w:val="en-US" w:eastAsia="en-US"/>
              </w:rPr>
            </w:pPr>
            <w:r>
              <w:rPr>
                <w:rFonts w:ascii="Arial" w:hAnsi="Arial" w:cs="Arial"/>
                <w:color w:val="222222"/>
                <w:sz w:val="20"/>
                <w:szCs w:val="22"/>
                <w:lang w:val="en-US" w:eastAsia="en-US"/>
              </w:rPr>
              <w:t>11,8-15,8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E1C" w:rsidRDefault="00080E1C">
            <w:pPr>
              <w:pStyle w:val="m-4716970185724031653headinganchor"/>
              <w:spacing w:line="360" w:lineRule="auto"/>
              <w:jc w:val="both"/>
              <w:rPr>
                <w:rFonts w:ascii="Arial" w:hAnsi="Arial" w:cs="Arial"/>
                <w:color w:val="222222"/>
                <w:sz w:val="20"/>
                <w:szCs w:val="22"/>
                <w:lang w:eastAsia="en-US"/>
              </w:rPr>
            </w:pPr>
            <w:r>
              <w:rPr>
                <w:rFonts w:ascii="Arial" w:hAnsi="Arial" w:cs="Arial"/>
                <w:color w:val="222222"/>
                <w:sz w:val="20"/>
                <w:szCs w:val="22"/>
                <w:lang w:eastAsia="en-US"/>
              </w:rPr>
              <w:t>Ascitic fluid analysis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E1C" w:rsidRDefault="00080E1C">
            <w:pPr>
              <w:pStyle w:val="m-4716970185724031653headinganchor"/>
              <w:spacing w:line="360" w:lineRule="auto"/>
              <w:jc w:val="center"/>
              <w:rPr>
                <w:rFonts w:ascii="Arial" w:hAnsi="Arial" w:cs="Arial"/>
                <w:color w:val="222222"/>
                <w:sz w:val="20"/>
                <w:szCs w:val="22"/>
                <w:lang w:val="en-US" w:eastAsia="en-US"/>
              </w:rPr>
            </w:pPr>
          </w:p>
        </w:tc>
      </w:tr>
      <w:tr w:rsidR="00080E1C" w:rsidTr="00080E1C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E1C" w:rsidRDefault="00080E1C">
            <w:pPr>
              <w:pStyle w:val="m-4716970185724031653headinganchor"/>
              <w:spacing w:line="360" w:lineRule="auto"/>
              <w:jc w:val="both"/>
              <w:rPr>
                <w:rFonts w:ascii="Arial" w:hAnsi="Arial" w:cs="Arial"/>
                <w:color w:val="222222"/>
                <w:sz w:val="20"/>
                <w:szCs w:val="22"/>
                <w:lang w:val="en-US" w:eastAsia="en-US"/>
              </w:rPr>
            </w:pPr>
            <w:r>
              <w:rPr>
                <w:rFonts w:ascii="Arial" w:hAnsi="Arial" w:cs="Arial"/>
                <w:color w:val="222222"/>
                <w:sz w:val="20"/>
                <w:szCs w:val="22"/>
                <w:lang w:val="en-US" w:eastAsia="en-US"/>
              </w:rPr>
              <w:t>Mean corpuscular volume (fL)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E1C" w:rsidRDefault="00080E1C">
            <w:pPr>
              <w:pStyle w:val="m-4716970185724031653headinganchor"/>
              <w:spacing w:line="360" w:lineRule="auto"/>
              <w:jc w:val="center"/>
              <w:rPr>
                <w:rFonts w:ascii="Arial" w:hAnsi="Arial" w:cs="Arial"/>
                <w:color w:val="222222"/>
                <w:sz w:val="20"/>
                <w:szCs w:val="22"/>
                <w:lang w:val="en-US" w:eastAsia="en-US"/>
              </w:rPr>
            </w:pPr>
            <w:r>
              <w:rPr>
                <w:rFonts w:ascii="Arial" w:hAnsi="Arial" w:cs="Arial"/>
                <w:color w:val="222222"/>
                <w:sz w:val="20"/>
                <w:szCs w:val="22"/>
                <w:lang w:val="en-US" w:eastAsia="en-US"/>
              </w:rPr>
              <w:t>84,4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E1C" w:rsidRDefault="00080E1C">
            <w:pPr>
              <w:pStyle w:val="m-4716970185724031653headinganchor"/>
              <w:spacing w:line="360" w:lineRule="auto"/>
              <w:jc w:val="center"/>
              <w:rPr>
                <w:rFonts w:ascii="Arial" w:hAnsi="Arial" w:cs="Arial"/>
                <w:color w:val="222222"/>
                <w:sz w:val="20"/>
                <w:szCs w:val="22"/>
                <w:lang w:val="en-US" w:eastAsia="en-US"/>
              </w:rPr>
            </w:pPr>
            <w:r>
              <w:rPr>
                <w:rFonts w:ascii="Arial" w:hAnsi="Arial" w:cs="Arial"/>
                <w:color w:val="222222"/>
                <w:sz w:val="20"/>
                <w:szCs w:val="22"/>
                <w:lang w:val="en-US" w:eastAsia="en-US"/>
              </w:rPr>
              <w:t>80,4-96,4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E1C" w:rsidRDefault="00080E1C">
            <w:pPr>
              <w:pStyle w:val="m-4716970185724031653headinganchor"/>
              <w:spacing w:line="360" w:lineRule="auto"/>
              <w:jc w:val="both"/>
              <w:rPr>
                <w:rFonts w:ascii="Arial" w:hAnsi="Arial" w:cs="Arial"/>
                <w:color w:val="222222"/>
                <w:sz w:val="20"/>
                <w:szCs w:val="22"/>
                <w:lang w:val="en-US" w:eastAsia="en-US"/>
              </w:rPr>
            </w:pPr>
            <w:r>
              <w:rPr>
                <w:rFonts w:ascii="Arial" w:hAnsi="Arial" w:cs="Arial"/>
                <w:color w:val="222222"/>
                <w:sz w:val="20"/>
                <w:szCs w:val="22"/>
                <w:lang w:val="en-US" w:eastAsia="en-US"/>
              </w:rPr>
              <w:t>Cells (/µL)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E1C" w:rsidRDefault="00080E1C">
            <w:pPr>
              <w:pStyle w:val="m-4716970185724031653headinganchor"/>
              <w:spacing w:line="360" w:lineRule="auto"/>
              <w:jc w:val="center"/>
              <w:rPr>
                <w:rFonts w:ascii="Arial" w:hAnsi="Arial" w:cs="Arial"/>
                <w:color w:val="222222"/>
                <w:sz w:val="20"/>
                <w:szCs w:val="22"/>
                <w:lang w:val="en-US" w:eastAsia="en-US"/>
              </w:rPr>
            </w:pPr>
            <w:r>
              <w:rPr>
                <w:rFonts w:ascii="Arial" w:hAnsi="Arial" w:cs="Arial"/>
                <w:color w:val="222222"/>
                <w:sz w:val="20"/>
                <w:szCs w:val="22"/>
                <w:lang w:val="en-US" w:eastAsia="en-US"/>
              </w:rPr>
              <w:t>15646</w:t>
            </w:r>
          </w:p>
        </w:tc>
      </w:tr>
      <w:tr w:rsidR="00080E1C" w:rsidTr="00080E1C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E1C" w:rsidRDefault="00080E1C">
            <w:pPr>
              <w:pStyle w:val="m-4716970185724031653headinganchor"/>
              <w:spacing w:line="360" w:lineRule="auto"/>
              <w:jc w:val="both"/>
              <w:rPr>
                <w:rFonts w:ascii="Arial" w:hAnsi="Arial" w:cs="Arial"/>
                <w:color w:val="222222"/>
                <w:sz w:val="20"/>
                <w:szCs w:val="22"/>
                <w:lang w:val="en-US" w:eastAsia="en-US"/>
              </w:rPr>
            </w:pPr>
            <w:r>
              <w:rPr>
                <w:rFonts w:ascii="Arial" w:hAnsi="Arial" w:cs="Arial"/>
                <w:color w:val="222222"/>
                <w:sz w:val="20"/>
                <w:szCs w:val="22"/>
                <w:lang w:val="en-US" w:eastAsia="en-US"/>
              </w:rPr>
              <w:t>Leucocytes (/µL)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E1C" w:rsidRDefault="00080E1C">
            <w:pPr>
              <w:pStyle w:val="m-4716970185724031653headinganchor"/>
              <w:spacing w:line="360" w:lineRule="auto"/>
              <w:jc w:val="center"/>
              <w:rPr>
                <w:rFonts w:ascii="Arial" w:hAnsi="Arial" w:cs="Arial"/>
                <w:color w:val="222222"/>
                <w:sz w:val="20"/>
                <w:szCs w:val="22"/>
                <w:lang w:val="en-US" w:eastAsia="en-US"/>
              </w:rPr>
            </w:pPr>
            <w:r>
              <w:rPr>
                <w:rFonts w:ascii="Arial" w:hAnsi="Arial" w:cs="Arial"/>
                <w:color w:val="222222"/>
                <w:sz w:val="20"/>
                <w:szCs w:val="22"/>
                <w:lang w:val="en-US" w:eastAsia="en-US"/>
              </w:rPr>
              <w:t>12,56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E1C" w:rsidRDefault="00080E1C">
            <w:pPr>
              <w:pStyle w:val="m-4716970185724031653headinganchor"/>
              <w:spacing w:line="360" w:lineRule="auto"/>
              <w:jc w:val="center"/>
              <w:rPr>
                <w:rFonts w:ascii="Arial" w:hAnsi="Arial" w:cs="Arial"/>
                <w:color w:val="222222"/>
                <w:sz w:val="20"/>
                <w:szCs w:val="22"/>
                <w:lang w:val="en-US" w:eastAsia="en-US"/>
              </w:rPr>
            </w:pPr>
            <w:r>
              <w:rPr>
                <w:rFonts w:ascii="Arial" w:hAnsi="Arial" w:cs="Arial"/>
                <w:color w:val="222222"/>
                <w:sz w:val="20"/>
                <w:szCs w:val="22"/>
                <w:lang w:val="en-US" w:eastAsia="en-US"/>
              </w:rPr>
              <w:t>4,0-10,0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E1C" w:rsidRDefault="00080E1C">
            <w:pPr>
              <w:pStyle w:val="m-4716970185724031653headinganchor"/>
              <w:spacing w:line="360" w:lineRule="auto"/>
              <w:jc w:val="both"/>
              <w:rPr>
                <w:rFonts w:ascii="Arial" w:hAnsi="Arial" w:cs="Arial"/>
                <w:color w:val="222222"/>
                <w:sz w:val="20"/>
                <w:szCs w:val="22"/>
                <w:lang w:val="en-US" w:eastAsia="en-US"/>
              </w:rPr>
            </w:pPr>
            <w:r>
              <w:rPr>
                <w:rFonts w:ascii="Arial" w:hAnsi="Arial" w:cs="Arial"/>
                <w:color w:val="222222"/>
                <w:sz w:val="20"/>
                <w:szCs w:val="22"/>
                <w:lang w:val="en-US" w:eastAsia="en-US"/>
              </w:rPr>
              <w:t>Leucocytes (/µL)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E1C" w:rsidRDefault="00080E1C">
            <w:pPr>
              <w:pStyle w:val="m-4716970185724031653headinganchor"/>
              <w:spacing w:line="360" w:lineRule="auto"/>
              <w:jc w:val="center"/>
              <w:rPr>
                <w:rFonts w:ascii="Arial" w:hAnsi="Arial" w:cs="Arial"/>
                <w:color w:val="222222"/>
                <w:sz w:val="20"/>
                <w:szCs w:val="22"/>
                <w:lang w:val="en-US" w:eastAsia="en-US"/>
              </w:rPr>
            </w:pPr>
            <w:r>
              <w:rPr>
                <w:rFonts w:ascii="Arial" w:hAnsi="Arial" w:cs="Arial"/>
                <w:color w:val="222222"/>
                <w:sz w:val="20"/>
                <w:szCs w:val="22"/>
                <w:lang w:val="en-US" w:eastAsia="en-US"/>
              </w:rPr>
              <w:t>1846</w:t>
            </w:r>
          </w:p>
        </w:tc>
      </w:tr>
      <w:tr w:rsidR="00080E1C" w:rsidTr="00080E1C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E1C" w:rsidRDefault="00080E1C">
            <w:pPr>
              <w:pStyle w:val="m-4716970185724031653headinganchor"/>
              <w:spacing w:line="360" w:lineRule="auto"/>
              <w:jc w:val="both"/>
              <w:rPr>
                <w:rFonts w:ascii="Arial" w:hAnsi="Arial" w:cs="Arial"/>
                <w:color w:val="222222"/>
                <w:sz w:val="20"/>
                <w:szCs w:val="22"/>
                <w:lang w:val="en-US" w:eastAsia="en-US"/>
              </w:rPr>
            </w:pPr>
            <w:r>
              <w:rPr>
                <w:rFonts w:ascii="Arial" w:hAnsi="Arial" w:cs="Arial"/>
                <w:color w:val="222222"/>
                <w:sz w:val="20"/>
                <w:szCs w:val="22"/>
                <w:lang w:val="en-US" w:eastAsia="en-US"/>
              </w:rPr>
              <w:t>Neutrophils (/µL)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E1C" w:rsidRDefault="00080E1C">
            <w:pPr>
              <w:pStyle w:val="m-4716970185724031653headinganchor"/>
              <w:spacing w:line="360" w:lineRule="auto"/>
              <w:jc w:val="center"/>
              <w:rPr>
                <w:rFonts w:ascii="Arial" w:hAnsi="Arial" w:cs="Arial"/>
                <w:color w:val="222222"/>
                <w:sz w:val="20"/>
                <w:szCs w:val="22"/>
                <w:lang w:val="en-US" w:eastAsia="en-US"/>
              </w:rPr>
            </w:pPr>
            <w:r>
              <w:rPr>
                <w:rFonts w:ascii="Arial" w:hAnsi="Arial" w:cs="Arial"/>
                <w:color w:val="222222"/>
                <w:sz w:val="20"/>
                <w:szCs w:val="22"/>
                <w:lang w:val="en-US" w:eastAsia="en-US"/>
              </w:rPr>
              <w:t>6280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E1C" w:rsidRDefault="00080E1C">
            <w:pPr>
              <w:pStyle w:val="m-4716970185724031653headinganchor"/>
              <w:spacing w:line="360" w:lineRule="auto"/>
              <w:jc w:val="center"/>
              <w:rPr>
                <w:rFonts w:ascii="Arial" w:hAnsi="Arial" w:cs="Arial"/>
                <w:color w:val="222222"/>
                <w:sz w:val="20"/>
                <w:szCs w:val="22"/>
                <w:lang w:val="en-US" w:eastAsia="en-US"/>
              </w:rPr>
            </w:pPr>
            <w:r>
              <w:rPr>
                <w:rFonts w:ascii="Arial" w:hAnsi="Arial" w:cs="Arial"/>
                <w:color w:val="222222"/>
                <w:sz w:val="20"/>
                <w:szCs w:val="22"/>
                <w:lang w:val="en-US" w:eastAsia="en-US"/>
              </w:rPr>
              <w:t>1800-7700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E1C" w:rsidRDefault="00080E1C">
            <w:pPr>
              <w:pStyle w:val="m-4716970185724031653headinganchor"/>
              <w:spacing w:line="360" w:lineRule="auto"/>
              <w:jc w:val="both"/>
              <w:rPr>
                <w:rFonts w:ascii="Arial" w:hAnsi="Arial" w:cs="Arial"/>
                <w:color w:val="222222"/>
                <w:sz w:val="20"/>
                <w:szCs w:val="22"/>
                <w:lang w:val="en-US" w:eastAsia="en-US"/>
              </w:rPr>
            </w:pPr>
            <w:r>
              <w:rPr>
                <w:rFonts w:ascii="Arial" w:hAnsi="Arial" w:cs="Arial"/>
                <w:color w:val="222222"/>
                <w:sz w:val="20"/>
                <w:szCs w:val="22"/>
                <w:lang w:val="en-US" w:eastAsia="en-US"/>
              </w:rPr>
              <w:t>Neutrophils (%)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E1C" w:rsidRDefault="00080E1C">
            <w:pPr>
              <w:pStyle w:val="m-4716970185724031653headinganchor"/>
              <w:spacing w:line="360" w:lineRule="auto"/>
              <w:jc w:val="center"/>
              <w:rPr>
                <w:rFonts w:ascii="Arial" w:hAnsi="Arial" w:cs="Arial"/>
                <w:color w:val="222222"/>
                <w:sz w:val="20"/>
                <w:szCs w:val="22"/>
                <w:lang w:val="en-US" w:eastAsia="en-US"/>
              </w:rPr>
            </w:pPr>
            <w:r>
              <w:rPr>
                <w:rFonts w:ascii="Arial" w:hAnsi="Arial" w:cs="Arial"/>
                <w:color w:val="222222"/>
                <w:sz w:val="20"/>
                <w:szCs w:val="22"/>
                <w:lang w:val="en-US" w:eastAsia="en-US"/>
              </w:rPr>
              <w:t>75</w:t>
            </w:r>
          </w:p>
        </w:tc>
      </w:tr>
      <w:tr w:rsidR="00080E1C" w:rsidTr="00080E1C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E1C" w:rsidRDefault="00080E1C">
            <w:pPr>
              <w:pStyle w:val="m-4716970185724031653headinganchor"/>
              <w:spacing w:line="360" w:lineRule="auto"/>
              <w:jc w:val="both"/>
              <w:rPr>
                <w:rFonts w:ascii="Arial" w:hAnsi="Arial" w:cs="Arial"/>
                <w:color w:val="222222"/>
                <w:sz w:val="20"/>
                <w:szCs w:val="22"/>
                <w:lang w:val="en-US" w:eastAsia="en-US"/>
              </w:rPr>
            </w:pPr>
            <w:r>
              <w:rPr>
                <w:rFonts w:ascii="Arial" w:hAnsi="Arial" w:cs="Arial"/>
                <w:color w:val="222222"/>
                <w:sz w:val="20"/>
                <w:szCs w:val="22"/>
                <w:lang w:val="en-US" w:eastAsia="en-US"/>
              </w:rPr>
              <w:t>Eosinophils (/µL)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E1C" w:rsidRDefault="00080E1C">
            <w:pPr>
              <w:pStyle w:val="m-4716970185724031653headinganchor"/>
              <w:spacing w:line="360" w:lineRule="auto"/>
              <w:jc w:val="center"/>
              <w:rPr>
                <w:rFonts w:ascii="Arial" w:hAnsi="Arial" w:cs="Arial"/>
                <w:color w:val="222222"/>
                <w:sz w:val="20"/>
                <w:szCs w:val="22"/>
                <w:lang w:val="en-US" w:eastAsia="en-US"/>
              </w:rPr>
            </w:pPr>
            <w:r>
              <w:rPr>
                <w:rFonts w:ascii="Arial" w:hAnsi="Arial" w:cs="Arial"/>
                <w:color w:val="222222"/>
                <w:sz w:val="20"/>
                <w:szCs w:val="22"/>
                <w:lang w:val="en-US" w:eastAsia="en-US"/>
              </w:rPr>
              <w:t>3454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E1C" w:rsidRDefault="00080E1C">
            <w:pPr>
              <w:pStyle w:val="m-4716970185724031653headinganchor"/>
              <w:spacing w:line="360" w:lineRule="auto"/>
              <w:jc w:val="center"/>
              <w:rPr>
                <w:rFonts w:ascii="Arial" w:hAnsi="Arial" w:cs="Arial"/>
                <w:color w:val="222222"/>
                <w:sz w:val="20"/>
                <w:szCs w:val="22"/>
                <w:lang w:val="en-US" w:eastAsia="en-US"/>
              </w:rPr>
            </w:pPr>
            <w:r>
              <w:rPr>
                <w:rFonts w:ascii="Arial" w:hAnsi="Arial" w:cs="Arial"/>
                <w:color w:val="222222"/>
                <w:sz w:val="20"/>
                <w:szCs w:val="22"/>
                <w:lang w:val="en-US" w:eastAsia="en-US"/>
              </w:rPr>
              <w:t>&lt;500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E1C" w:rsidRDefault="00080E1C">
            <w:pPr>
              <w:pStyle w:val="m-4716970185724031653headinganchor"/>
              <w:spacing w:line="360" w:lineRule="auto"/>
              <w:jc w:val="both"/>
              <w:rPr>
                <w:rFonts w:ascii="Arial" w:hAnsi="Arial" w:cs="Arial"/>
                <w:color w:val="222222"/>
                <w:sz w:val="20"/>
                <w:szCs w:val="22"/>
                <w:lang w:val="en-US" w:eastAsia="en-US"/>
              </w:rPr>
            </w:pPr>
            <w:r>
              <w:rPr>
                <w:rFonts w:ascii="Arial" w:hAnsi="Arial" w:cs="Arial"/>
                <w:color w:val="222222"/>
                <w:sz w:val="20"/>
                <w:szCs w:val="22"/>
                <w:lang w:val="en-US" w:eastAsia="en-US"/>
              </w:rPr>
              <w:t>Eosinophils (%)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E1C" w:rsidRDefault="00080E1C">
            <w:pPr>
              <w:pStyle w:val="m-4716970185724031653headinganchor"/>
              <w:spacing w:line="360" w:lineRule="auto"/>
              <w:jc w:val="center"/>
              <w:rPr>
                <w:rFonts w:ascii="Arial" w:hAnsi="Arial" w:cs="Arial"/>
                <w:color w:val="222222"/>
                <w:sz w:val="20"/>
                <w:szCs w:val="22"/>
                <w:lang w:val="en-US" w:eastAsia="en-US"/>
              </w:rPr>
            </w:pPr>
            <w:r>
              <w:rPr>
                <w:rFonts w:ascii="Arial" w:hAnsi="Arial" w:cs="Arial"/>
                <w:color w:val="222222"/>
                <w:sz w:val="20"/>
                <w:szCs w:val="22"/>
                <w:lang w:val="en-US" w:eastAsia="en-US"/>
              </w:rPr>
              <w:t>20</w:t>
            </w:r>
          </w:p>
        </w:tc>
      </w:tr>
      <w:tr w:rsidR="00080E1C" w:rsidTr="00080E1C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E1C" w:rsidRDefault="00080E1C">
            <w:pPr>
              <w:pStyle w:val="m-4716970185724031653headinganchor"/>
              <w:spacing w:line="360" w:lineRule="auto"/>
              <w:jc w:val="both"/>
              <w:rPr>
                <w:rFonts w:ascii="Arial" w:hAnsi="Arial" w:cs="Arial"/>
                <w:color w:val="222222"/>
                <w:sz w:val="20"/>
                <w:szCs w:val="22"/>
                <w:lang w:val="en-US" w:eastAsia="en-US"/>
              </w:rPr>
            </w:pPr>
            <w:r>
              <w:rPr>
                <w:rFonts w:ascii="Arial" w:hAnsi="Arial" w:cs="Arial"/>
                <w:color w:val="222222"/>
                <w:sz w:val="20"/>
                <w:szCs w:val="22"/>
                <w:lang w:val="en-US" w:eastAsia="en-US"/>
              </w:rPr>
              <w:t>Platelets (x10</w:t>
            </w:r>
            <w:r>
              <w:rPr>
                <w:rFonts w:ascii="Arial" w:hAnsi="Arial" w:cs="Arial"/>
                <w:color w:val="222222"/>
                <w:sz w:val="20"/>
                <w:szCs w:val="22"/>
                <w:vertAlign w:val="superscript"/>
                <w:lang w:val="en-US" w:eastAsia="en-US"/>
              </w:rPr>
              <w:t>9</w:t>
            </w:r>
            <w:r>
              <w:rPr>
                <w:rFonts w:ascii="Arial" w:hAnsi="Arial" w:cs="Arial"/>
                <w:color w:val="222222"/>
                <w:sz w:val="20"/>
                <w:szCs w:val="22"/>
                <w:lang w:val="en-US" w:eastAsia="en-US"/>
              </w:rPr>
              <w:t>/L)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E1C" w:rsidRDefault="00080E1C">
            <w:pPr>
              <w:pStyle w:val="m-4716970185724031653headinganchor"/>
              <w:spacing w:line="360" w:lineRule="auto"/>
              <w:jc w:val="center"/>
              <w:rPr>
                <w:rFonts w:ascii="Arial" w:hAnsi="Arial" w:cs="Arial"/>
                <w:color w:val="222222"/>
                <w:sz w:val="20"/>
                <w:szCs w:val="22"/>
                <w:lang w:val="en-US" w:eastAsia="en-US"/>
              </w:rPr>
            </w:pPr>
            <w:r>
              <w:rPr>
                <w:rFonts w:ascii="Arial" w:hAnsi="Arial" w:cs="Arial"/>
                <w:color w:val="222222"/>
                <w:sz w:val="20"/>
                <w:szCs w:val="22"/>
                <w:lang w:val="en-US" w:eastAsia="en-US"/>
              </w:rPr>
              <w:t>321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E1C" w:rsidRDefault="00080E1C">
            <w:pPr>
              <w:pStyle w:val="m-4716970185724031653headinganchor"/>
              <w:spacing w:line="360" w:lineRule="auto"/>
              <w:jc w:val="center"/>
              <w:rPr>
                <w:rFonts w:ascii="Arial" w:hAnsi="Arial" w:cs="Arial"/>
                <w:color w:val="222222"/>
                <w:sz w:val="20"/>
                <w:szCs w:val="22"/>
                <w:lang w:val="en-US" w:eastAsia="en-US"/>
              </w:rPr>
            </w:pPr>
            <w:r>
              <w:rPr>
                <w:rFonts w:ascii="Arial" w:hAnsi="Arial" w:cs="Arial"/>
                <w:color w:val="222222"/>
                <w:sz w:val="20"/>
                <w:szCs w:val="22"/>
                <w:lang w:val="en-US" w:eastAsia="en-US"/>
              </w:rPr>
              <w:t>150-400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E1C" w:rsidRDefault="00080E1C">
            <w:pPr>
              <w:pStyle w:val="m-4716970185724031653headinganchor"/>
              <w:spacing w:line="360" w:lineRule="auto"/>
              <w:jc w:val="both"/>
              <w:rPr>
                <w:rFonts w:ascii="Arial" w:hAnsi="Arial" w:cs="Arial"/>
                <w:color w:val="222222"/>
                <w:sz w:val="20"/>
                <w:szCs w:val="22"/>
                <w:lang w:val="en-US" w:eastAsia="en-US"/>
              </w:rPr>
            </w:pPr>
            <w:r>
              <w:rPr>
                <w:rFonts w:ascii="Arial" w:hAnsi="Arial" w:cs="Arial"/>
                <w:color w:val="222222"/>
                <w:sz w:val="20"/>
                <w:szCs w:val="22"/>
                <w:lang w:val="en-US" w:eastAsia="en-US"/>
              </w:rPr>
              <w:t>Lymphocytes (%)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E1C" w:rsidRDefault="00080E1C">
            <w:pPr>
              <w:pStyle w:val="m-4716970185724031653headinganchor"/>
              <w:spacing w:line="360" w:lineRule="auto"/>
              <w:jc w:val="center"/>
              <w:rPr>
                <w:rFonts w:ascii="Arial" w:hAnsi="Arial" w:cs="Arial"/>
                <w:color w:val="222222"/>
                <w:sz w:val="20"/>
                <w:szCs w:val="22"/>
                <w:lang w:val="en-US" w:eastAsia="en-US"/>
              </w:rPr>
            </w:pPr>
            <w:r>
              <w:rPr>
                <w:rFonts w:ascii="Arial" w:hAnsi="Arial" w:cs="Arial"/>
                <w:color w:val="222222"/>
                <w:sz w:val="20"/>
                <w:szCs w:val="22"/>
                <w:lang w:val="en-US" w:eastAsia="en-US"/>
              </w:rPr>
              <w:t>5</w:t>
            </w:r>
          </w:p>
        </w:tc>
      </w:tr>
      <w:tr w:rsidR="00080E1C" w:rsidTr="00080E1C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E1C" w:rsidRDefault="00080E1C">
            <w:pPr>
              <w:pStyle w:val="m-4716970185724031653headinganchor"/>
              <w:spacing w:line="360" w:lineRule="auto"/>
              <w:jc w:val="both"/>
              <w:rPr>
                <w:rFonts w:ascii="Arial" w:hAnsi="Arial" w:cs="Arial"/>
                <w:color w:val="222222"/>
                <w:sz w:val="20"/>
                <w:szCs w:val="22"/>
                <w:lang w:val="en-US" w:eastAsia="en-US"/>
              </w:rPr>
            </w:pPr>
            <w:r>
              <w:rPr>
                <w:rFonts w:ascii="Arial" w:hAnsi="Arial" w:cs="Arial"/>
                <w:color w:val="222222"/>
                <w:sz w:val="20"/>
                <w:szCs w:val="22"/>
                <w:lang w:val="en-US" w:eastAsia="en-US"/>
              </w:rPr>
              <w:t>pCreatinine (mg/dL)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E1C" w:rsidRDefault="00080E1C">
            <w:pPr>
              <w:pStyle w:val="m-4716970185724031653headinganchor"/>
              <w:spacing w:line="360" w:lineRule="auto"/>
              <w:jc w:val="center"/>
              <w:rPr>
                <w:rFonts w:ascii="Arial" w:hAnsi="Arial" w:cs="Arial"/>
                <w:color w:val="222222"/>
                <w:sz w:val="20"/>
                <w:szCs w:val="22"/>
                <w:lang w:val="en-US" w:eastAsia="en-US"/>
              </w:rPr>
            </w:pPr>
            <w:r>
              <w:rPr>
                <w:rFonts w:ascii="Arial" w:hAnsi="Arial" w:cs="Arial"/>
                <w:color w:val="222222"/>
                <w:sz w:val="20"/>
                <w:szCs w:val="22"/>
                <w:lang w:val="en-US" w:eastAsia="en-US"/>
              </w:rPr>
              <w:t>0,75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E1C" w:rsidRDefault="00080E1C">
            <w:pPr>
              <w:pStyle w:val="m-4716970185724031653headinganchor"/>
              <w:spacing w:line="360" w:lineRule="auto"/>
              <w:jc w:val="center"/>
              <w:rPr>
                <w:rFonts w:ascii="Arial" w:hAnsi="Arial" w:cs="Arial"/>
                <w:color w:val="222222"/>
                <w:sz w:val="20"/>
                <w:szCs w:val="22"/>
                <w:lang w:val="en-US" w:eastAsia="en-US"/>
              </w:rPr>
            </w:pPr>
            <w:r>
              <w:rPr>
                <w:rFonts w:ascii="Arial" w:hAnsi="Arial" w:cs="Arial"/>
                <w:color w:val="222222"/>
                <w:sz w:val="20"/>
                <w:szCs w:val="22"/>
                <w:lang w:val="en-US" w:eastAsia="en-US"/>
              </w:rPr>
              <w:t>0,6-1,0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E1C" w:rsidRDefault="00080E1C">
            <w:pPr>
              <w:pStyle w:val="m-4716970185724031653headinganchor"/>
              <w:spacing w:line="360" w:lineRule="auto"/>
              <w:jc w:val="both"/>
              <w:rPr>
                <w:rFonts w:ascii="Arial" w:hAnsi="Arial" w:cs="Arial"/>
                <w:color w:val="222222"/>
                <w:sz w:val="20"/>
                <w:szCs w:val="22"/>
                <w:lang w:val="en-US" w:eastAsia="en-US"/>
              </w:rPr>
            </w:pPr>
            <w:r>
              <w:rPr>
                <w:rFonts w:ascii="Arial" w:hAnsi="Arial" w:cs="Arial"/>
                <w:color w:val="222222"/>
                <w:sz w:val="20"/>
                <w:szCs w:val="22"/>
                <w:lang w:val="en-US" w:eastAsia="en-US"/>
              </w:rPr>
              <w:t>Erytrocites (/µL)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E1C" w:rsidRDefault="00080E1C">
            <w:pPr>
              <w:pStyle w:val="m-4716970185724031653headinganchor"/>
              <w:spacing w:line="360" w:lineRule="auto"/>
              <w:jc w:val="center"/>
              <w:rPr>
                <w:rFonts w:ascii="Arial" w:hAnsi="Arial" w:cs="Arial"/>
                <w:color w:val="222222"/>
                <w:sz w:val="20"/>
                <w:szCs w:val="22"/>
                <w:lang w:val="en-US" w:eastAsia="en-US"/>
              </w:rPr>
            </w:pPr>
            <w:r>
              <w:rPr>
                <w:rFonts w:ascii="Arial" w:hAnsi="Arial" w:cs="Arial"/>
                <w:color w:val="222222"/>
                <w:sz w:val="20"/>
                <w:szCs w:val="22"/>
                <w:lang w:val="en-US" w:eastAsia="en-US"/>
              </w:rPr>
              <w:t>13800</w:t>
            </w:r>
          </w:p>
        </w:tc>
      </w:tr>
      <w:tr w:rsidR="00080E1C" w:rsidTr="00080E1C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E1C" w:rsidRDefault="00080E1C">
            <w:pPr>
              <w:pStyle w:val="m-4716970185724031653headinganchor"/>
              <w:spacing w:line="360" w:lineRule="auto"/>
              <w:jc w:val="both"/>
              <w:rPr>
                <w:rFonts w:ascii="Arial" w:hAnsi="Arial" w:cs="Arial"/>
                <w:color w:val="222222"/>
                <w:sz w:val="20"/>
                <w:szCs w:val="22"/>
                <w:lang w:val="en-US" w:eastAsia="en-US"/>
              </w:rPr>
            </w:pPr>
            <w:r>
              <w:rPr>
                <w:rFonts w:ascii="Arial" w:hAnsi="Arial" w:cs="Arial"/>
                <w:color w:val="222222"/>
                <w:sz w:val="20"/>
                <w:szCs w:val="22"/>
                <w:lang w:val="en-US" w:eastAsia="en-US"/>
              </w:rPr>
              <w:t>Sodium (mmol/L)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E1C" w:rsidRDefault="00080E1C">
            <w:pPr>
              <w:pStyle w:val="m-4716970185724031653headinganchor"/>
              <w:spacing w:line="360" w:lineRule="auto"/>
              <w:jc w:val="center"/>
              <w:rPr>
                <w:rFonts w:ascii="Arial" w:hAnsi="Arial" w:cs="Arial"/>
                <w:color w:val="222222"/>
                <w:sz w:val="20"/>
                <w:szCs w:val="22"/>
                <w:lang w:val="en-US" w:eastAsia="en-US"/>
              </w:rPr>
            </w:pPr>
            <w:r>
              <w:rPr>
                <w:rFonts w:ascii="Arial" w:hAnsi="Arial" w:cs="Arial"/>
                <w:color w:val="222222"/>
                <w:sz w:val="20"/>
                <w:szCs w:val="22"/>
                <w:lang w:val="en-US" w:eastAsia="en-US"/>
              </w:rPr>
              <w:t>141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E1C" w:rsidRDefault="00080E1C">
            <w:pPr>
              <w:pStyle w:val="m-4716970185724031653headinganchor"/>
              <w:spacing w:line="360" w:lineRule="auto"/>
              <w:jc w:val="center"/>
              <w:rPr>
                <w:rFonts w:ascii="Arial" w:hAnsi="Arial" w:cs="Arial"/>
                <w:color w:val="222222"/>
                <w:sz w:val="20"/>
                <w:szCs w:val="22"/>
                <w:lang w:val="en-US" w:eastAsia="en-US"/>
              </w:rPr>
            </w:pPr>
            <w:r>
              <w:rPr>
                <w:rFonts w:ascii="Arial" w:hAnsi="Arial" w:cs="Arial"/>
                <w:color w:val="222222"/>
                <w:sz w:val="20"/>
                <w:szCs w:val="22"/>
                <w:lang w:val="en-US" w:eastAsia="en-US"/>
              </w:rPr>
              <w:t>136-145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E1C" w:rsidRDefault="00080E1C">
            <w:pPr>
              <w:pStyle w:val="m-4716970185724031653headinganchor"/>
              <w:spacing w:line="360" w:lineRule="auto"/>
              <w:jc w:val="both"/>
              <w:rPr>
                <w:rFonts w:ascii="Arial" w:hAnsi="Arial" w:cs="Arial"/>
                <w:color w:val="222222"/>
                <w:sz w:val="20"/>
                <w:szCs w:val="22"/>
                <w:lang w:val="en-US" w:eastAsia="en-US"/>
              </w:rPr>
            </w:pPr>
            <w:r>
              <w:rPr>
                <w:rFonts w:ascii="Arial" w:hAnsi="Arial" w:cs="Arial"/>
                <w:color w:val="222222"/>
                <w:sz w:val="20"/>
                <w:szCs w:val="22"/>
                <w:lang w:val="en-US" w:eastAsia="en-US"/>
              </w:rPr>
              <w:t>Albumin (g/dL)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E1C" w:rsidRDefault="00080E1C">
            <w:pPr>
              <w:pStyle w:val="m-4716970185724031653headinganchor"/>
              <w:spacing w:line="360" w:lineRule="auto"/>
              <w:jc w:val="center"/>
              <w:rPr>
                <w:rFonts w:ascii="Arial" w:hAnsi="Arial" w:cs="Arial"/>
                <w:color w:val="222222"/>
                <w:sz w:val="20"/>
                <w:szCs w:val="22"/>
                <w:lang w:val="en-US" w:eastAsia="en-US"/>
              </w:rPr>
            </w:pPr>
            <w:r>
              <w:rPr>
                <w:rFonts w:ascii="Arial" w:hAnsi="Arial" w:cs="Arial"/>
                <w:color w:val="222222"/>
                <w:sz w:val="20"/>
                <w:szCs w:val="22"/>
                <w:lang w:val="en-US" w:eastAsia="en-US"/>
              </w:rPr>
              <w:t>3,0</w:t>
            </w:r>
          </w:p>
        </w:tc>
      </w:tr>
      <w:tr w:rsidR="00080E1C" w:rsidTr="00080E1C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E1C" w:rsidRDefault="00080E1C">
            <w:pPr>
              <w:pStyle w:val="m-4716970185724031653headinganchor"/>
              <w:spacing w:line="360" w:lineRule="auto"/>
              <w:jc w:val="both"/>
              <w:rPr>
                <w:rFonts w:ascii="Arial" w:hAnsi="Arial" w:cs="Arial"/>
                <w:color w:val="222222"/>
                <w:sz w:val="20"/>
                <w:szCs w:val="22"/>
                <w:lang w:val="en-US" w:eastAsia="en-US"/>
              </w:rPr>
            </w:pPr>
            <w:r>
              <w:rPr>
                <w:rFonts w:ascii="Arial" w:hAnsi="Arial" w:cs="Arial"/>
                <w:color w:val="222222"/>
                <w:sz w:val="20"/>
                <w:szCs w:val="22"/>
                <w:lang w:val="en-US" w:eastAsia="en-US"/>
              </w:rPr>
              <w:t>Potassium (mmol/L)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E1C" w:rsidRDefault="00080E1C">
            <w:pPr>
              <w:pStyle w:val="m-4716970185724031653headinganchor"/>
              <w:spacing w:line="360" w:lineRule="auto"/>
              <w:jc w:val="center"/>
              <w:rPr>
                <w:rFonts w:ascii="Arial" w:hAnsi="Arial" w:cs="Arial"/>
                <w:color w:val="222222"/>
                <w:sz w:val="20"/>
                <w:szCs w:val="22"/>
                <w:lang w:val="en-US" w:eastAsia="en-US"/>
              </w:rPr>
            </w:pPr>
            <w:r>
              <w:rPr>
                <w:rFonts w:ascii="Arial" w:hAnsi="Arial" w:cs="Arial"/>
                <w:color w:val="222222"/>
                <w:sz w:val="20"/>
                <w:szCs w:val="22"/>
                <w:lang w:val="en-US" w:eastAsia="en-US"/>
              </w:rPr>
              <w:t>3,8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E1C" w:rsidRDefault="00080E1C">
            <w:pPr>
              <w:pStyle w:val="m-4716970185724031653headinganchor"/>
              <w:spacing w:line="360" w:lineRule="auto"/>
              <w:jc w:val="center"/>
              <w:rPr>
                <w:rFonts w:ascii="Arial" w:hAnsi="Arial" w:cs="Arial"/>
                <w:color w:val="222222"/>
                <w:sz w:val="20"/>
                <w:szCs w:val="22"/>
                <w:lang w:val="en-US" w:eastAsia="en-US"/>
              </w:rPr>
            </w:pPr>
            <w:r>
              <w:rPr>
                <w:rFonts w:ascii="Arial" w:hAnsi="Arial" w:cs="Arial"/>
                <w:color w:val="222222"/>
                <w:sz w:val="20"/>
                <w:szCs w:val="22"/>
                <w:lang w:val="en-US" w:eastAsia="en-US"/>
              </w:rPr>
              <w:t>3,5-5,1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E1C" w:rsidRDefault="00080E1C">
            <w:pPr>
              <w:pStyle w:val="m-4716970185724031653headinganchor"/>
              <w:spacing w:line="360" w:lineRule="auto"/>
              <w:jc w:val="both"/>
              <w:rPr>
                <w:rFonts w:ascii="Arial" w:hAnsi="Arial" w:cs="Arial"/>
                <w:color w:val="222222"/>
                <w:sz w:val="20"/>
                <w:szCs w:val="22"/>
                <w:lang w:val="en-US" w:eastAsia="en-US"/>
              </w:rPr>
            </w:pPr>
            <w:r>
              <w:rPr>
                <w:rFonts w:ascii="Arial" w:hAnsi="Arial" w:cs="Arial"/>
                <w:color w:val="222222"/>
                <w:sz w:val="20"/>
                <w:szCs w:val="22"/>
                <w:lang w:val="en-US" w:eastAsia="en-US"/>
              </w:rPr>
              <w:t>Total proteins (g/dL)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E1C" w:rsidRDefault="00080E1C">
            <w:pPr>
              <w:pStyle w:val="m-4716970185724031653headinganchor"/>
              <w:spacing w:line="360" w:lineRule="auto"/>
              <w:jc w:val="center"/>
              <w:rPr>
                <w:rFonts w:ascii="Arial" w:hAnsi="Arial" w:cs="Arial"/>
                <w:color w:val="222222"/>
                <w:sz w:val="20"/>
                <w:szCs w:val="22"/>
                <w:lang w:val="en-US" w:eastAsia="en-US"/>
              </w:rPr>
            </w:pPr>
            <w:r>
              <w:rPr>
                <w:rFonts w:ascii="Arial" w:hAnsi="Arial" w:cs="Arial"/>
                <w:color w:val="222222"/>
                <w:sz w:val="20"/>
                <w:szCs w:val="22"/>
                <w:lang w:val="en-US" w:eastAsia="en-US"/>
              </w:rPr>
              <w:t>5,0</w:t>
            </w:r>
          </w:p>
        </w:tc>
      </w:tr>
      <w:tr w:rsidR="00080E1C" w:rsidTr="00080E1C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E1C" w:rsidRDefault="00080E1C">
            <w:pPr>
              <w:pStyle w:val="m-4716970185724031653headinganchor"/>
              <w:spacing w:line="360" w:lineRule="auto"/>
              <w:jc w:val="both"/>
              <w:rPr>
                <w:rFonts w:ascii="Arial" w:hAnsi="Arial" w:cs="Arial"/>
                <w:color w:val="222222"/>
                <w:sz w:val="20"/>
                <w:szCs w:val="22"/>
                <w:lang w:val="en-US" w:eastAsia="en-US"/>
              </w:rPr>
            </w:pPr>
            <w:r>
              <w:rPr>
                <w:rFonts w:ascii="Arial" w:hAnsi="Arial" w:cs="Arial"/>
                <w:color w:val="222222"/>
                <w:sz w:val="20"/>
                <w:szCs w:val="22"/>
                <w:lang w:val="en-US" w:eastAsia="en-US"/>
              </w:rPr>
              <w:t>C-reactive protein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E1C" w:rsidRDefault="00080E1C">
            <w:pPr>
              <w:pStyle w:val="m-4716970185724031653headinganchor"/>
              <w:spacing w:line="360" w:lineRule="auto"/>
              <w:jc w:val="center"/>
              <w:rPr>
                <w:rFonts w:ascii="Arial" w:hAnsi="Arial" w:cs="Arial"/>
                <w:color w:val="222222"/>
                <w:sz w:val="20"/>
                <w:szCs w:val="22"/>
                <w:lang w:val="en-US" w:eastAsia="en-US"/>
              </w:rPr>
            </w:pPr>
            <w:r>
              <w:rPr>
                <w:rFonts w:ascii="Arial" w:hAnsi="Arial" w:cs="Arial"/>
                <w:color w:val="222222"/>
                <w:sz w:val="20"/>
                <w:szCs w:val="22"/>
                <w:lang w:val="en-US" w:eastAsia="en-US"/>
              </w:rPr>
              <w:t>2,04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E1C" w:rsidRDefault="00080E1C">
            <w:pPr>
              <w:pStyle w:val="m-4716970185724031653headinganchor"/>
              <w:spacing w:line="360" w:lineRule="auto"/>
              <w:jc w:val="center"/>
              <w:rPr>
                <w:rFonts w:ascii="Arial" w:hAnsi="Arial" w:cs="Arial"/>
                <w:color w:val="222222"/>
                <w:sz w:val="20"/>
                <w:szCs w:val="22"/>
                <w:lang w:val="en-US" w:eastAsia="en-US"/>
              </w:rPr>
            </w:pPr>
            <w:r>
              <w:rPr>
                <w:rFonts w:ascii="Arial" w:hAnsi="Arial" w:cs="Arial"/>
                <w:color w:val="222222"/>
                <w:sz w:val="20"/>
                <w:szCs w:val="22"/>
                <w:lang w:val="en-US" w:eastAsia="en-US"/>
              </w:rPr>
              <w:t>0,01-0,82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E1C" w:rsidRDefault="00080E1C">
            <w:pPr>
              <w:pStyle w:val="m-4716970185724031653headinganchor"/>
              <w:spacing w:line="360" w:lineRule="auto"/>
              <w:jc w:val="both"/>
              <w:rPr>
                <w:rFonts w:ascii="Arial" w:hAnsi="Arial" w:cs="Arial"/>
                <w:color w:val="222222"/>
                <w:sz w:val="20"/>
                <w:szCs w:val="22"/>
                <w:lang w:eastAsia="en-US"/>
              </w:rPr>
            </w:pPr>
            <w:r>
              <w:rPr>
                <w:rFonts w:ascii="Arial" w:hAnsi="Arial" w:cs="Arial"/>
                <w:color w:val="222222"/>
                <w:sz w:val="20"/>
                <w:szCs w:val="22"/>
                <w:lang w:eastAsia="en-US"/>
              </w:rPr>
              <w:t>Lactic Dehidrogenase (UI/L)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E1C" w:rsidRDefault="00080E1C">
            <w:pPr>
              <w:pStyle w:val="m-4716970185724031653headinganchor"/>
              <w:spacing w:line="360" w:lineRule="auto"/>
              <w:jc w:val="center"/>
              <w:rPr>
                <w:rFonts w:ascii="Arial" w:hAnsi="Arial" w:cs="Arial"/>
                <w:color w:val="222222"/>
                <w:sz w:val="20"/>
                <w:szCs w:val="22"/>
                <w:lang w:eastAsia="en-US"/>
              </w:rPr>
            </w:pPr>
            <w:r>
              <w:rPr>
                <w:rFonts w:ascii="Arial" w:hAnsi="Arial" w:cs="Arial"/>
                <w:color w:val="222222"/>
                <w:sz w:val="20"/>
                <w:szCs w:val="22"/>
                <w:lang w:eastAsia="en-US"/>
              </w:rPr>
              <w:t>140</w:t>
            </w:r>
          </w:p>
        </w:tc>
      </w:tr>
      <w:tr w:rsidR="00080E1C" w:rsidTr="00080E1C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E1C" w:rsidRDefault="00080E1C">
            <w:pPr>
              <w:pStyle w:val="m-4716970185724031653headinganchor"/>
              <w:spacing w:line="360" w:lineRule="auto"/>
              <w:jc w:val="both"/>
              <w:rPr>
                <w:rFonts w:ascii="Arial" w:hAnsi="Arial" w:cs="Arial"/>
                <w:color w:val="222222"/>
                <w:sz w:val="20"/>
                <w:szCs w:val="22"/>
                <w:lang w:val="en-US" w:eastAsia="en-US"/>
              </w:rPr>
            </w:pPr>
            <w:r>
              <w:rPr>
                <w:rFonts w:ascii="Arial" w:hAnsi="Arial" w:cs="Arial"/>
                <w:color w:val="222222"/>
                <w:sz w:val="20"/>
                <w:szCs w:val="22"/>
                <w:lang w:val="en-US" w:eastAsia="en-US"/>
              </w:rPr>
              <w:t>Sedimentation rate (mm/h)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E1C" w:rsidRDefault="00080E1C">
            <w:pPr>
              <w:pStyle w:val="m-4716970185724031653headinganchor"/>
              <w:spacing w:line="360" w:lineRule="auto"/>
              <w:jc w:val="center"/>
              <w:rPr>
                <w:rFonts w:ascii="Arial" w:hAnsi="Arial" w:cs="Arial"/>
                <w:color w:val="222222"/>
                <w:sz w:val="20"/>
                <w:szCs w:val="22"/>
                <w:lang w:val="en-US" w:eastAsia="en-US"/>
              </w:rPr>
            </w:pPr>
            <w:r>
              <w:rPr>
                <w:rFonts w:ascii="Arial" w:hAnsi="Arial" w:cs="Arial"/>
                <w:color w:val="222222"/>
                <w:sz w:val="20"/>
                <w:szCs w:val="22"/>
                <w:lang w:val="en-US" w:eastAsia="en-US"/>
              </w:rPr>
              <w:t>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E1C" w:rsidRDefault="00080E1C">
            <w:pPr>
              <w:pStyle w:val="m-4716970185724031653headinganchor"/>
              <w:spacing w:line="360" w:lineRule="auto"/>
              <w:jc w:val="center"/>
              <w:rPr>
                <w:rFonts w:ascii="Arial" w:hAnsi="Arial" w:cs="Arial"/>
                <w:color w:val="222222"/>
                <w:sz w:val="20"/>
                <w:szCs w:val="22"/>
                <w:lang w:val="en-US" w:eastAsia="en-US"/>
              </w:rPr>
            </w:pPr>
            <w:r>
              <w:rPr>
                <w:rFonts w:ascii="Arial" w:hAnsi="Arial" w:cs="Arial"/>
                <w:color w:val="222222"/>
                <w:sz w:val="20"/>
                <w:szCs w:val="22"/>
                <w:lang w:val="en-US" w:eastAsia="en-US"/>
              </w:rPr>
              <w:t>4-10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E1C" w:rsidRDefault="00080E1C">
            <w:pPr>
              <w:pStyle w:val="m-4716970185724031653headinganchor"/>
              <w:spacing w:line="360" w:lineRule="auto"/>
              <w:jc w:val="both"/>
              <w:rPr>
                <w:rFonts w:ascii="Arial" w:hAnsi="Arial" w:cs="Arial"/>
                <w:color w:val="222222"/>
                <w:sz w:val="20"/>
                <w:szCs w:val="22"/>
                <w:lang w:eastAsia="en-US"/>
              </w:rPr>
            </w:pPr>
            <w:r>
              <w:rPr>
                <w:rFonts w:ascii="Arial" w:hAnsi="Arial" w:cs="Arial"/>
                <w:color w:val="222222"/>
                <w:sz w:val="20"/>
                <w:szCs w:val="22"/>
                <w:lang w:eastAsia="en-US"/>
              </w:rPr>
              <w:t>ADA (UI/L)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E1C" w:rsidRDefault="00080E1C">
            <w:pPr>
              <w:pStyle w:val="m-4716970185724031653headinganchor"/>
              <w:spacing w:line="360" w:lineRule="auto"/>
              <w:jc w:val="center"/>
              <w:rPr>
                <w:rFonts w:ascii="Arial" w:hAnsi="Arial" w:cs="Arial"/>
                <w:color w:val="222222"/>
                <w:sz w:val="20"/>
                <w:szCs w:val="22"/>
                <w:lang w:eastAsia="en-US"/>
              </w:rPr>
            </w:pPr>
            <w:r>
              <w:rPr>
                <w:rFonts w:ascii="Arial" w:hAnsi="Arial" w:cs="Arial"/>
                <w:color w:val="222222"/>
                <w:sz w:val="20"/>
                <w:szCs w:val="22"/>
                <w:lang w:eastAsia="en-US"/>
              </w:rPr>
              <w:t>10,4</w:t>
            </w:r>
          </w:p>
        </w:tc>
      </w:tr>
      <w:tr w:rsidR="00080E1C" w:rsidTr="00080E1C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E1C" w:rsidRDefault="00080E1C">
            <w:pPr>
              <w:pStyle w:val="m-4716970185724031653headinganchor"/>
              <w:spacing w:line="360" w:lineRule="auto"/>
              <w:jc w:val="both"/>
              <w:rPr>
                <w:rFonts w:ascii="Arial" w:hAnsi="Arial" w:cs="Arial"/>
                <w:color w:val="222222"/>
                <w:sz w:val="20"/>
                <w:szCs w:val="22"/>
                <w:lang w:val="en-US" w:eastAsia="en-US"/>
              </w:rPr>
            </w:pPr>
            <w:r>
              <w:rPr>
                <w:rFonts w:ascii="Arial" w:hAnsi="Arial" w:cs="Arial"/>
                <w:color w:val="222222"/>
                <w:sz w:val="20"/>
                <w:szCs w:val="22"/>
                <w:lang w:val="en-US" w:eastAsia="en-US"/>
              </w:rPr>
              <w:t>Thyroid stimulating hormone (µUI/L)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E1C" w:rsidRDefault="00080E1C">
            <w:pPr>
              <w:pStyle w:val="m-4716970185724031653headinganchor"/>
              <w:spacing w:line="360" w:lineRule="auto"/>
              <w:jc w:val="center"/>
              <w:rPr>
                <w:rFonts w:ascii="Arial" w:hAnsi="Arial" w:cs="Arial"/>
                <w:color w:val="222222"/>
                <w:sz w:val="20"/>
                <w:szCs w:val="22"/>
                <w:lang w:val="en-US" w:eastAsia="en-US"/>
              </w:rPr>
            </w:pPr>
            <w:r>
              <w:rPr>
                <w:rFonts w:ascii="Arial" w:hAnsi="Arial" w:cs="Arial"/>
                <w:color w:val="222222"/>
                <w:sz w:val="20"/>
                <w:szCs w:val="22"/>
                <w:lang w:val="en-US" w:eastAsia="en-US"/>
              </w:rPr>
              <w:t>4,42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E1C" w:rsidRDefault="00080E1C">
            <w:pPr>
              <w:pStyle w:val="m-4716970185724031653headinganchor"/>
              <w:spacing w:line="360" w:lineRule="auto"/>
              <w:jc w:val="center"/>
              <w:rPr>
                <w:rFonts w:ascii="Arial" w:hAnsi="Arial" w:cs="Arial"/>
                <w:color w:val="222222"/>
                <w:sz w:val="20"/>
                <w:szCs w:val="22"/>
                <w:lang w:val="en-US" w:eastAsia="en-US"/>
              </w:rPr>
            </w:pPr>
            <w:r>
              <w:rPr>
                <w:rFonts w:ascii="Arial" w:hAnsi="Arial" w:cs="Arial"/>
                <w:color w:val="222222"/>
                <w:sz w:val="20"/>
                <w:szCs w:val="22"/>
                <w:lang w:val="en-US" w:eastAsia="en-US"/>
              </w:rPr>
              <w:t>0,35-4,94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E1C" w:rsidRDefault="00080E1C">
            <w:pPr>
              <w:pStyle w:val="m-4716970185724031653headinganchor"/>
              <w:spacing w:line="360" w:lineRule="auto"/>
              <w:jc w:val="both"/>
              <w:rPr>
                <w:rFonts w:ascii="Arial" w:hAnsi="Arial" w:cs="Arial"/>
                <w:color w:val="222222"/>
                <w:sz w:val="20"/>
                <w:szCs w:val="22"/>
                <w:lang w:eastAsia="en-US"/>
              </w:rPr>
            </w:pPr>
            <w:r>
              <w:rPr>
                <w:rFonts w:ascii="Arial" w:hAnsi="Arial" w:cs="Arial"/>
                <w:color w:val="222222"/>
                <w:sz w:val="20"/>
                <w:szCs w:val="22"/>
                <w:lang w:eastAsia="en-US"/>
              </w:rPr>
              <w:t>Glucose (mg/dL)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E1C" w:rsidRDefault="00080E1C">
            <w:pPr>
              <w:pStyle w:val="m-4716970185724031653headinganchor"/>
              <w:spacing w:line="360" w:lineRule="auto"/>
              <w:jc w:val="center"/>
              <w:rPr>
                <w:rFonts w:ascii="Arial" w:hAnsi="Arial" w:cs="Arial"/>
                <w:color w:val="222222"/>
                <w:sz w:val="20"/>
                <w:szCs w:val="22"/>
                <w:lang w:eastAsia="en-US"/>
              </w:rPr>
            </w:pPr>
            <w:r>
              <w:rPr>
                <w:rFonts w:ascii="Arial" w:hAnsi="Arial" w:cs="Arial"/>
                <w:color w:val="222222"/>
                <w:sz w:val="20"/>
                <w:szCs w:val="22"/>
                <w:lang w:eastAsia="en-US"/>
              </w:rPr>
              <w:t>92</w:t>
            </w:r>
          </w:p>
        </w:tc>
      </w:tr>
      <w:tr w:rsidR="00080E1C" w:rsidTr="00080E1C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E1C" w:rsidRDefault="00080E1C">
            <w:pPr>
              <w:pStyle w:val="m-4716970185724031653headinganchor"/>
              <w:spacing w:line="360" w:lineRule="auto"/>
              <w:jc w:val="both"/>
              <w:rPr>
                <w:rFonts w:ascii="Arial" w:hAnsi="Arial" w:cs="Arial"/>
                <w:color w:val="222222"/>
                <w:sz w:val="20"/>
                <w:szCs w:val="22"/>
                <w:lang w:val="en-US" w:eastAsia="en-US"/>
              </w:rPr>
            </w:pPr>
            <w:r>
              <w:rPr>
                <w:rFonts w:ascii="Arial" w:hAnsi="Arial" w:cs="Arial"/>
                <w:color w:val="222222"/>
                <w:sz w:val="20"/>
                <w:szCs w:val="22"/>
                <w:lang w:val="en-US" w:eastAsia="en-US"/>
              </w:rPr>
              <w:t>Aspartate aminotransferase (UI/L)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E1C" w:rsidRDefault="00080E1C">
            <w:pPr>
              <w:pStyle w:val="m-4716970185724031653headinganchor"/>
              <w:spacing w:line="360" w:lineRule="auto"/>
              <w:jc w:val="center"/>
              <w:rPr>
                <w:rFonts w:ascii="Arial" w:hAnsi="Arial" w:cs="Arial"/>
                <w:color w:val="222222"/>
                <w:sz w:val="20"/>
                <w:szCs w:val="22"/>
                <w:lang w:val="en-US" w:eastAsia="en-US"/>
              </w:rPr>
            </w:pPr>
            <w:r>
              <w:rPr>
                <w:rFonts w:ascii="Arial" w:hAnsi="Arial" w:cs="Arial"/>
                <w:color w:val="222222"/>
                <w:sz w:val="20"/>
                <w:szCs w:val="22"/>
                <w:lang w:val="en-US" w:eastAsia="en-US"/>
              </w:rPr>
              <w:t>18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E1C" w:rsidRDefault="00080E1C">
            <w:pPr>
              <w:pStyle w:val="m-4716970185724031653headinganchor"/>
              <w:spacing w:line="360" w:lineRule="auto"/>
              <w:jc w:val="center"/>
              <w:rPr>
                <w:rFonts w:ascii="Arial" w:hAnsi="Arial" w:cs="Arial"/>
                <w:color w:val="222222"/>
                <w:sz w:val="20"/>
                <w:szCs w:val="22"/>
                <w:lang w:val="en-US" w:eastAsia="en-US"/>
              </w:rPr>
            </w:pPr>
            <w:r>
              <w:rPr>
                <w:rFonts w:ascii="Arial" w:hAnsi="Arial" w:cs="Arial"/>
                <w:color w:val="222222"/>
                <w:sz w:val="20"/>
                <w:szCs w:val="22"/>
                <w:lang w:val="en-US" w:eastAsia="en-US"/>
              </w:rPr>
              <w:t>8-35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E1C" w:rsidRDefault="00080E1C">
            <w:pPr>
              <w:pStyle w:val="m-4716970185724031653headinganchor"/>
              <w:spacing w:line="360" w:lineRule="auto"/>
              <w:jc w:val="both"/>
              <w:rPr>
                <w:rFonts w:ascii="Arial" w:hAnsi="Arial" w:cs="Arial"/>
                <w:color w:val="222222"/>
                <w:sz w:val="20"/>
                <w:szCs w:val="22"/>
                <w:lang w:eastAsia="en-US"/>
              </w:rPr>
            </w:pPr>
            <w:r>
              <w:rPr>
                <w:rFonts w:ascii="Arial" w:hAnsi="Arial" w:cs="Arial"/>
                <w:color w:val="222222"/>
                <w:sz w:val="20"/>
                <w:szCs w:val="22"/>
                <w:lang w:eastAsia="en-US"/>
              </w:rPr>
              <w:t>Amylase (UI/L)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E1C" w:rsidRDefault="00080E1C">
            <w:pPr>
              <w:pStyle w:val="m-4716970185724031653headinganchor"/>
              <w:spacing w:line="360" w:lineRule="auto"/>
              <w:jc w:val="center"/>
              <w:rPr>
                <w:rFonts w:ascii="Arial" w:hAnsi="Arial" w:cs="Arial"/>
                <w:color w:val="222222"/>
                <w:sz w:val="20"/>
                <w:szCs w:val="22"/>
                <w:lang w:eastAsia="en-US"/>
              </w:rPr>
            </w:pPr>
            <w:r>
              <w:rPr>
                <w:rFonts w:ascii="Arial" w:hAnsi="Arial" w:cs="Arial"/>
                <w:color w:val="222222"/>
                <w:sz w:val="20"/>
                <w:szCs w:val="22"/>
                <w:lang w:eastAsia="en-US"/>
              </w:rPr>
              <w:t>20</w:t>
            </w:r>
          </w:p>
        </w:tc>
      </w:tr>
      <w:tr w:rsidR="00080E1C" w:rsidTr="00080E1C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E1C" w:rsidRDefault="00080E1C">
            <w:pPr>
              <w:pStyle w:val="m-4716970185724031653headinganchor"/>
              <w:spacing w:line="360" w:lineRule="auto"/>
              <w:jc w:val="both"/>
              <w:rPr>
                <w:rFonts w:ascii="Arial" w:hAnsi="Arial" w:cs="Arial"/>
                <w:color w:val="222222"/>
                <w:sz w:val="20"/>
                <w:szCs w:val="22"/>
                <w:lang w:val="en-US" w:eastAsia="en-US"/>
              </w:rPr>
            </w:pPr>
            <w:r>
              <w:rPr>
                <w:rFonts w:ascii="Arial" w:hAnsi="Arial" w:cs="Arial"/>
                <w:color w:val="222222"/>
                <w:sz w:val="20"/>
                <w:szCs w:val="22"/>
                <w:lang w:val="en-US" w:eastAsia="en-US"/>
              </w:rPr>
              <w:t>Alanine transaminase (UI/L)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E1C" w:rsidRDefault="00080E1C">
            <w:pPr>
              <w:pStyle w:val="m-4716970185724031653headinganchor"/>
              <w:spacing w:line="360" w:lineRule="auto"/>
              <w:jc w:val="center"/>
              <w:rPr>
                <w:rFonts w:ascii="Arial" w:hAnsi="Arial" w:cs="Arial"/>
                <w:color w:val="222222"/>
                <w:sz w:val="20"/>
                <w:szCs w:val="22"/>
                <w:lang w:val="en-US" w:eastAsia="en-US"/>
              </w:rPr>
            </w:pPr>
            <w:r>
              <w:rPr>
                <w:rFonts w:ascii="Arial" w:hAnsi="Arial" w:cs="Arial"/>
                <w:color w:val="222222"/>
                <w:sz w:val="20"/>
                <w:szCs w:val="22"/>
                <w:lang w:val="en-US" w:eastAsia="en-US"/>
              </w:rPr>
              <w:t>24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E1C" w:rsidRDefault="00080E1C">
            <w:pPr>
              <w:pStyle w:val="m-4716970185724031653headinganchor"/>
              <w:spacing w:line="360" w:lineRule="auto"/>
              <w:jc w:val="center"/>
              <w:rPr>
                <w:rFonts w:ascii="Arial" w:hAnsi="Arial" w:cs="Arial"/>
                <w:color w:val="222222"/>
                <w:sz w:val="20"/>
                <w:szCs w:val="22"/>
                <w:lang w:val="en-US" w:eastAsia="en-US"/>
              </w:rPr>
            </w:pPr>
            <w:r>
              <w:rPr>
                <w:rFonts w:ascii="Arial" w:hAnsi="Arial" w:cs="Arial"/>
                <w:color w:val="222222"/>
                <w:sz w:val="20"/>
                <w:szCs w:val="22"/>
                <w:lang w:val="en-US" w:eastAsia="en-US"/>
              </w:rPr>
              <w:t>7-45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E1C" w:rsidRDefault="00080E1C">
            <w:pPr>
              <w:pStyle w:val="m-4716970185724031653headinganchor"/>
              <w:spacing w:line="360" w:lineRule="auto"/>
              <w:jc w:val="both"/>
              <w:rPr>
                <w:rFonts w:ascii="Arial" w:hAnsi="Arial" w:cs="Arial"/>
                <w:color w:val="222222"/>
                <w:sz w:val="20"/>
                <w:szCs w:val="22"/>
                <w:lang w:val="en-US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E1C" w:rsidRDefault="00080E1C">
            <w:pPr>
              <w:pStyle w:val="m-4716970185724031653headinganchor"/>
              <w:spacing w:line="360" w:lineRule="auto"/>
              <w:jc w:val="center"/>
              <w:rPr>
                <w:rFonts w:ascii="Arial" w:hAnsi="Arial" w:cs="Arial"/>
                <w:color w:val="222222"/>
                <w:sz w:val="20"/>
                <w:szCs w:val="22"/>
                <w:lang w:val="en-US" w:eastAsia="en-US"/>
              </w:rPr>
            </w:pPr>
          </w:p>
        </w:tc>
      </w:tr>
      <w:tr w:rsidR="00080E1C" w:rsidTr="00080E1C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E1C" w:rsidRDefault="00080E1C">
            <w:pPr>
              <w:pStyle w:val="m-4716970185724031653headinganchor"/>
              <w:spacing w:line="360" w:lineRule="auto"/>
              <w:jc w:val="both"/>
              <w:rPr>
                <w:rFonts w:ascii="Arial" w:hAnsi="Arial" w:cs="Arial"/>
                <w:color w:val="222222"/>
                <w:sz w:val="20"/>
                <w:szCs w:val="22"/>
                <w:lang w:eastAsia="en-US"/>
              </w:rPr>
            </w:pPr>
            <w:r>
              <w:rPr>
                <w:rFonts w:ascii="Arial" w:hAnsi="Arial" w:cs="Arial"/>
                <w:color w:val="222222"/>
                <w:sz w:val="20"/>
                <w:szCs w:val="22"/>
                <w:lang w:eastAsia="en-US"/>
              </w:rPr>
              <w:t>Alkaline phosphatase (UI/L)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E1C" w:rsidRDefault="00080E1C">
            <w:pPr>
              <w:pStyle w:val="m-4716970185724031653headinganchor"/>
              <w:spacing w:line="360" w:lineRule="auto"/>
              <w:jc w:val="center"/>
              <w:rPr>
                <w:rFonts w:ascii="Arial" w:hAnsi="Arial" w:cs="Arial"/>
                <w:color w:val="222222"/>
                <w:sz w:val="20"/>
                <w:szCs w:val="22"/>
                <w:lang w:val="en-US" w:eastAsia="en-US"/>
              </w:rPr>
            </w:pPr>
            <w:r>
              <w:rPr>
                <w:rFonts w:ascii="Arial" w:hAnsi="Arial" w:cs="Arial"/>
                <w:color w:val="222222"/>
                <w:sz w:val="20"/>
                <w:szCs w:val="22"/>
                <w:lang w:val="en-US" w:eastAsia="en-US"/>
              </w:rPr>
              <w:t>68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E1C" w:rsidRDefault="00080E1C">
            <w:pPr>
              <w:pStyle w:val="m-4716970185724031653headinganchor"/>
              <w:spacing w:line="360" w:lineRule="auto"/>
              <w:jc w:val="center"/>
              <w:rPr>
                <w:rFonts w:ascii="Arial" w:hAnsi="Arial" w:cs="Arial"/>
                <w:color w:val="222222"/>
                <w:sz w:val="20"/>
                <w:szCs w:val="22"/>
                <w:lang w:val="en-US" w:eastAsia="en-US"/>
              </w:rPr>
            </w:pPr>
            <w:r>
              <w:rPr>
                <w:rFonts w:ascii="Arial" w:hAnsi="Arial" w:cs="Arial"/>
                <w:color w:val="222222"/>
                <w:sz w:val="20"/>
                <w:szCs w:val="22"/>
                <w:lang w:val="en-US" w:eastAsia="en-US"/>
              </w:rPr>
              <w:t>30-120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E1C" w:rsidRDefault="00080E1C">
            <w:pPr>
              <w:pStyle w:val="m-4716970185724031653headinganchor"/>
              <w:spacing w:line="360" w:lineRule="auto"/>
              <w:jc w:val="both"/>
              <w:rPr>
                <w:rFonts w:ascii="Arial" w:hAnsi="Arial" w:cs="Arial"/>
                <w:color w:val="222222"/>
                <w:sz w:val="20"/>
                <w:szCs w:val="22"/>
                <w:lang w:val="en-US" w:eastAsia="en-US"/>
              </w:rPr>
            </w:pPr>
            <w:r>
              <w:rPr>
                <w:rFonts w:ascii="Arial" w:hAnsi="Arial" w:cs="Arial"/>
                <w:color w:val="222222"/>
                <w:sz w:val="20"/>
                <w:szCs w:val="22"/>
                <w:lang w:val="en-US" w:eastAsia="en-US"/>
              </w:rPr>
              <w:t>Serum IgG/IgA/IgM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E1C" w:rsidRDefault="00080E1C">
            <w:pPr>
              <w:pStyle w:val="m-4716970185724031653headinganchor"/>
              <w:spacing w:line="360" w:lineRule="auto"/>
              <w:jc w:val="center"/>
              <w:rPr>
                <w:rFonts w:ascii="Arial" w:hAnsi="Arial" w:cs="Arial"/>
                <w:color w:val="222222"/>
                <w:sz w:val="20"/>
                <w:szCs w:val="22"/>
                <w:lang w:val="en-US" w:eastAsia="en-US"/>
              </w:rPr>
            </w:pPr>
            <w:r>
              <w:rPr>
                <w:rFonts w:ascii="Arial" w:hAnsi="Arial" w:cs="Arial"/>
                <w:color w:val="222222"/>
                <w:sz w:val="20"/>
                <w:szCs w:val="22"/>
                <w:lang w:val="en-US" w:eastAsia="en-US"/>
              </w:rPr>
              <w:t>Normal</w:t>
            </w:r>
          </w:p>
        </w:tc>
      </w:tr>
      <w:tr w:rsidR="00080E1C" w:rsidTr="00080E1C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E1C" w:rsidRDefault="00080E1C">
            <w:pPr>
              <w:pStyle w:val="m-4716970185724031653headinganchor"/>
              <w:spacing w:line="360" w:lineRule="auto"/>
              <w:jc w:val="both"/>
              <w:rPr>
                <w:rFonts w:ascii="Arial" w:hAnsi="Arial" w:cs="Arial"/>
                <w:color w:val="222222"/>
                <w:sz w:val="20"/>
                <w:szCs w:val="22"/>
                <w:lang w:eastAsia="en-US"/>
              </w:rPr>
            </w:pPr>
            <w:r>
              <w:rPr>
                <w:rFonts w:ascii="Arial" w:hAnsi="Arial" w:cs="Arial"/>
                <w:color w:val="222222"/>
                <w:sz w:val="20"/>
                <w:szCs w:val="22"/>
                <w:lang w:eastAsia="en-US"/>
              </w:rPr>
              <w:t>Gamma glutamyl transferase (UI/L)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E1C" w:rsidRDefault="00080E1C">
            <w:pPr>
              <w:pStyle w:val="m-4716970185724031653headinganchor"/>
              <w:spacing w:line="360" w:lineRule="auto"/>
              <w:jc w:val="center"/>
              <w:rPr>
                <w:rFonts w:ascii="Arial" w:hAnsi="Arial" w:cs="Arial"/>
                <w:color w:val="222222"/>
                <w:sz w:val="20"/>
                <w:szCs w:val="22"/>
                <w:lang w:eastAsia="en-US"/>
              </w:rPr>
            </w:pPr>
            <w:r>
              <w:rPr>
                <w:rFonts w:ascii="Arial" w:hAnsi="Arial" w:cs="Arial"/>
                <w:color w:val="222222"/>
                <w:sz w:val="20"/>
                <w:szCs w:val="22"/>
                <w:lang w:eastAsia="en-US"/>
              </w:rPr>
              <w:t>31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E1C" w:rsidRDefault="00080E1C">
            <w:pPr>
              <w:pStyle w:val="m-4716970185724031653headinganchor"/>
              <w:spacing w:line="360" w:lineRule="auto"/>
              <w:jc w:val="center"/>
              <w:rPr>
                <w:rFonts w:ascii="Arial" w:hAnsi="Arial" w:cs="Arial"/>
                <w:color w:val="222222"/>
                <w:sz w:val="20"/>
                <w:szCs w:val="22"/>
                <w:lang w:eastAsia="en-US"/>
              </w:rPr>
            </w:pPr>
            <w:r>
              <w:rPr>
                <w:rFonts w:ascii="Arial" w:hAnsi="Arial" w:cs="Arial"/>
                <w:color w:val="222222"/>
                <w:sz w:val="20"/>
                <w:szCs w:val="22"/>
                <w:lang w:eastAsia="en-US"/>
              </w:rPr>
              <w:t>&lt;38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E1C" w:rsidRDefault="00080E1C">
            <w:pPr>
              <w:pStyle w:val="m-4716970185724031653headinganchor"/>
              <w:spacing w:line="360" w:lineRule="auto"/>
              <w:jc w:val="both"/>
              <w:rPr>
                <w:rFonts w:ascii="Arial" w:hAnsi="Arial" w:cs="Arial"/>
                <w:color w:val="222222"/>
                <w:sz w:val="20"/>
                <w:szCs w:val="22"/>
                <w:lang w:val="en-US" w:eastAsia="en-US"/>
              </w:rPr>
            </w:pPr>
            <w:r>
              <w:rPr>
                <w:rFonts w:ascii="Arial" w:hAnsi="Arial" w:cs="Arial"/>
                <w:color w:val="222222"/>
                <w:sz w:val="20"/>
                <w:szCs w:val="22"/>
                <w:lang w:val="en-US" w:eastAsia="en-US"/>
              </w:rPr>
              <w:t>HIV/ANA/ANCAs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E1C" w:rsidRDefault="00080E1C">
            <w:pPr>
              <w:pStyle w:val="m-4716970185724031653headinganchor"/>
              <w:spacing w:line="360" w:lineRule="auto"/>
              <w:jc w:val="center"/>
              <w:rPr>
                <w:rFonts w:ascii="Arial" w:hAnsi="Arial" w:cs="Arial"/>
                <w:color w:val="222222"/>
                <w:sz w:val="20"/>
                <w:szCs w:val="22"/>
                <w:lang w:eastAsia="en-US"/>
              </w:rPr>
            </w:pPr>
            <w:r>
              <w:rPr>
                <w:rFonts w:ascii="Arial" w:hAnsi="Arial" w:cs="Arial"/>
                <w:color w:val="222222"/>
                <w:sz w:val="20"/>
                <w:szCs w:val="22"/>
                <w:lang w:eastAsia="en-US"/>
              </w:rPr>
              <w:t>Negative</w:t>
            </w:r>
          </w:p>
        </w:tc>
      </w:tr>
      <w:tr w:rsidR="00080E1C" w:rsidTr="00080E1C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E1C" w:rsidRDefault="00080E1C">
            <w:pPr>
              <w:pStyle w:val="m-4716970185724031653headinganchor"/>
              <w:spacing w:line="360" w:lineRule="auto"/>
              <w:jc w:val="both"/>
              <w:rPr>
                <w:rFonts w:ascii="Arial" w:hAnsi="Arial" w:cs="Arial"/>
                <w:color w:val="222222"/>
                <w:sz w:val="20"/>
                <w:szCs w:val="22"/>
                <w:lang w:val="en-US" w:eastAsia="en-US"/>
              </w:rPr>
            </w:pPr>
            <w:r>
              <w:rPr>
                <w:rFonts w:ascii="Arial" w:hAnsi="Arial" w:cs="Arial"/>
                <w:color w:val="222222"/>
                <w:sz w:val="20"/>
                <w:szCs w:val="22"/>
                <w:lang w:val="en-US" w:eastAsia="en-US"/>
              </w:rPr>
              <w:t>Total bilirubin (mg/dL)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E1C" w:rsidRDefault="00080E1C">
            <w:pPr>
              <w:pStyle w:val="m-4716970185724031653headinganchor"/>
              <w:spacing w:line="360" w:lineRule="auto"/>
              <w:jc w:val="center"/>
              <w:rPr>
                <w:rFonts w:ascii="Arial" w:hAnsi="Arial" w:cs="Arial"/>
                <w:color w:val="222222"/>
                <w:sz w:val="20"/>
                <w:szCs w:val="22"/>
                <w:lang w:eastAsia="en-US"/>
              </w:rPr>
            </w:pPr>
            <w:r>
              <w:rPr>
                <w:rFonts w:ascii="Arial" w:hAnsi="Arial" w:cs="Arial"/>
                <w:color w:val="222222"/>
                <w:sz w:val="20"/>
                <w:szCs w:val="22"/>
                <w:lang w:eastAsia="en-US"/>
              </w:rPr>
              <w:t>0,41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E1C" w:rsidRDefault="00080E1C">
            <w:pPr>
              <w:pStyle w:val="m-4716970185724031653headinganchor"/>
              <w:spacing w:line="360" w:lineRule="auto"/>
              <w:jc w:val="center"/>
              <w:rPr>
                <w:rFonts w:ascii="Arial" w:hAnsi="Arial" w:cs="Arial"/>
                <w:color w:val="222222"/>
                <w:sz w:val="20"/>
                <w:szCs w:val="22"/>
                <w:lang w:eastAsia="en-US"/>
              </w:rPr>
            </w:pPr>
            <w:r>
              <w:rPr>
                <w:rFonts w:ascii="Arial" w:hAnsi="Arial" w:cs="Arial"/>
                <w:color w:val="222222"/>
                <w:sz w:val="20"/>
                <w:szCs w:val="22"/>
                <w:lang w:eastAsia="en-US"/>
              </w:rPr>
              <w:t>0,3-1,2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E1C" w:rsidRDefault="00080E1C">
            <w:pPr>
              <w:pStyle w:val="m-4716970185724031653headinganchor"/>
              <w:spacing w:line="360" w:lineRule="auto"/>
              <w:jc w:val="both"/>
              <w:rPr>
                <w:rFonts w:ascii="Arial" w:hAnsi="Arial" w:cs="Arial"/>
                <w:color w:val="222222"/>
                <w:sz w:val="20"/>
                <w:szCs w:val="22"/>
                <w:lang w:val="en-US" w:eastAsia="en-US"/>
              </w:rPr>
            </w:pPr>
            <w:r>
              <w:rPr>
                <w:rFonts w:ascii="Arial" w:hAnsi="Arial" w:cs="Arial"/>
                <w:color w:val="222222"/>
                <w:sz w:val="20"/>
                <w:szCs w:val="22"/>
                <w:lang w:val="en-US" w:eastAsia="en-US"/>
              </w:rPr>
              <w:t>Anti-transglutaminase/ Antigliadin antibodies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E1C" w:rsidRDefault="00080E1C">
            <w:pPr>
              <w:pStyle w:val="m-4716970185724031653headinganchor"/>
              <w:spacing w:line="360" w:lineRule="auto"/>
              <w:jc w:val="center"/>
              <w:rPr>
                <w:rFonts w:ascii="Arial" w:hAnsi="Arial" w:cs="Arial"/>
                <w:color w:val="222222"/>
                <w:sz w:val="20"/>
                <w:szCs w:val="22"/>
                <w:lang w:val="en-US" w:eastAsia="en-US"/>
              </w:rPr>
            </w:pPr>
            <w:r>
              <w:rPr>
                <w:rFonts w:ascii="Arial" w:hAnsi="Arial" w:cs="Arial"/>
                <w:color w:val="222222"/>
                <w:sz w:val="20"/>
                <w:szCs w:val="22"/>
                <w:lang w:val="en-US" w:eastAsia="en-US"/>
              </w:rPr>
              <w:t>Negative</w:t>
            </w:r>
          </w:p>
        </w:tc>
      </w:tr>
      <w:tr w:rsidR="00080E1C" w:rsidTr="00080E1C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E1C" w:rsidRDefault="00080E1C">
            <w:pPr>
              <w:pStyle w:val="m-4716970185724031653headinganchor"/>
              <w:spacing w:line="360" w:lineRule="auto"/>
              <w:jc w:val="both"/>
              <w:rPr>
                <w:rFonts w:ascii="Arial" w:hAnsi="Arial" w:cs="Arial"/>
                <w:color w:val="222222"/>
                <w:sz w:val="20"/>
                <w:szCs w:val="22"/>
                <w:lang w:val="en-US" w:eastAsia="en-US"/>
              </w:rPr>
            </w:pPr>
            <w:r>
              <w:rPr>
                <w:rFonts w:ascii="Arial" w:hAnsi="Arial" w:cs="Arial"/>
                <w:color w:val="222222"/>
                <w:sz w:val="20"/>
                <w:szCs w:val="22"/>
                <w:lang w:val="en-US" w:eastAsia="en-US"/>
              </w:rPr>
              <w:t>Lactic Dehidrogenase (UI/L)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E1C" w:rsidRDefault="00080E1C">
            <w:pPr>
              <w:pStyle w:val="m-4716970185724031653headinganchor"/>
              <w:spacing w:line="360" w:lineRule="auto"/>
              <w:jc w:val="center"/>
              <w:rPr>
                <w:rFonts w:ascii="Arial" w:hAnsi="Arial" w:cs="Arial"/>
                <w:color w:val="222222"/>
                <w:sz w:val="20"/>
                <w:szCs w:val="22"/>
                <w:lang w:eastAsia="en-US"/>
              </w:rPr>
            </w:pPr>
            <w:r>
              <w:rPr>
                <w:rFonts w:ascii="Arial" w:hAnsi="Arial" w:cs="Arial"/>
                <w:color w:val="222222"/>
                <w:sz w:val="20"/>
                <w:szCs w:val="22"/>
                <w:lang w:eastAsia="en-US"/>
              </w:rPr>
              <w:t>315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E1C" w:rsidRDefault="00080E1C">
            <w:pPr>
              <w:pStyle w:val="m-4716970185724031653headinganchor"/>
              <w:spacing w:line="360" w:lineRule="auto"/>
              <w:jc w:val="center"/>
              <w:rPr>
                <w:rFonts w:ascii="Arial" w:hAnsi="Arial" w:cs="Arial"/>
                <w:color w:val="222222"/>
                <w:sz w:val="20"/>
                <w:szCs w:val="22"/>
                <w:lang w:eastAsia="en-US"/>
              </w:rPr>
            </w:pPr>
            <w:r>
              <w:rPr>
                <w:rFonts w:ascii="Arial" w:hAnsi="Arial" w:cs="Arial"/>
                <w:color w:val="222222"/>
                <w:sz w:val="20"/>
                <w:szCs w:val="22"/>
                <w:lang w:eastAsia="en-US"/>
              </w:rPr>
              <w:t>125-220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E1C" w:rsidRDefault="00080E1C">
            <w:pPr>
              <w:pStyle w:val="m-4716970185724031653headinganchor"/>
              <w:spacing w:line="360" w:lineRule="auto"/>
              <w:jc w:val="both"/>
              <w:rPr>
                <w:rFonts w:ascii="Arial" w:hAnsi="Arial" w:cs="Arial"/>
                <w:color w:val="222222"/>
                <w:sz w:val="20"/>
                <w:szCs w:val="22"/>
                <w:lang w:eastAsia="en-US"/>
              </w:rPr>
            </w:pPr>
            <w:r>
              <w:rPr>
                <w:rFonts w:ascii="Arial" w:hAnsi="Arial" w:cs="Arial"/>
                <w:color w:val="222222"/>
                <w:sz w:val="20"/>
                <w:szCs w:val="22"/>
                <w:lang w:eastAsia="en-US"/>
              </w:rPr>
              <w:t>Fasciola, Histoplama, Entamoeba, Toxocara canis Serologies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E1C" w:rsidRDefault="00080E1C">
            <w:pPr>
              <w:pStyle w:val="m-4716970185724031653headinganchor"/>
              <w:spacing w:line="360" w:lineRule="auto"/>
              <w:jc w:val="center"/>
              <w:rPr>
                <w:rFonts w:ascii="Arial" w:hAnsi="Arial" w:cs="Arial"/>
                <w:color w:val="222222"/>
                <w:sz w:val="20"/>
                <w:szCs w:val="22"/>
                <w:lang w:eastAsia="en-US"/>
              </w:rPr>
            </w:pPr>
            <w:r>
              <w:rPr>
                <w:rFonts w:ascii="Arial" w:hAnsi="Arial" w:cs="Arial"/>
                <w:color w:val="222222"/>
                <w:sz w:val="20"/>
                <w:szCs w:val="22"/>
                <w:lang w:eastAsia="en-US"/>
              </w:rPr>
              <w:t>Negative</w:t>
            </w:r>
          </w:p>
        </w:tc>
      </w:tr>
      <w:tr w:rsidR="00080E1C" w:rsidTr="00080E1C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E1C" w:rsidRDefault="00080E1C">
            <w:pPr>
              <w:pStyle w:val="m-4716970185724031653headinganchor"/>
              <w:spacing w:line="360" w:lineRule="auto"/>
              <w:jc w:val="both"/>
              <w:rPr>
                <w:rFonts w:ascii="Arial" w:hAnsi="Arial" w:cs="Arial"/>
                <w:color w:val="222222"/>
                <w:sz w:val="20"/>
                <w:szCs w:val="22"/>
                <w:lang w:val="en-US" w:eastAsia="en-US"/>
              </w:rPr>
            </w:pPr>
            <w:r>
              <w:rPr>
                <w:rFonts w:ascii="Arial" w:hAnsi="Arial" w:cs="Arial"/>
                <w:color w:val="222222"/>
                <w:sz w:val="20"/>
                <w:szCs w:val="22"/>
                <w:lang w:val="en-US" w:eastAsia="en-US"/>
              </w:rPr>
              <w:t>Prothrombin time (sec)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E1C" w:rsidRDefault="00080E1C">
            <w:pPr>
              <w:pStyle w:val="m-4716970185724031653headinganchor"/>
              <w:spacing w:line="360" w:lineRule="auto"/>
              <w:jc w:val="center"/>
              <w:rPr>
                <w:rFonts w:ascii="Arial" w:hAnsi="Arial" w:cs="Arial"/>
                <w:color w:val="222222"/>
                <w:sz w:val="20"/>
                <w:szCs w:val="22"/>
                <w:lang w:eastAsia="en-US"/>
              </w:rPr>
            </w:pPr>
            <w:r>
              <w:rPr>
                <w:rFonts w:ascii="Arial" w:hAnsi="Arial" w:cs="Arial"/>
                <w:color w:val="222222"/>
                <w:sz w:val="20"/>
                <w:szCs w:val="22"/>
                <w:lang w:eastAsia="en-US"/>
              </w:rPr>
              <w:t>10,9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E1C" w:rsidRDefault="00080E1C">
            <w:pPr>
              <w:pStyle w:val="m-4716970185724031653headinganchor"/>
              <w:spacing w:line="360" w:lineRule="auto"/>
              <w:jc w:val="center"/>
              <w:rPr>
                <w:rFonts w:ascii="Arial" w:hAnsi="Arial" w:cs="Arial"/>
                <w:color w:val="222222"/>
                <w:sz w:val="20"/>
                <w:szCs w:val="22"/>
                <w:lang w:eastAsia="en-US"/>
              </w:rPr>
            </w:pPr>
            <w:r>
              <w:rPr>
                <w:rFonts w:ascii="Arial" w:hAnsi="Arial" w:cs="Arial"/>
                <w:color w:val="222222"/>
                <w:sz w:val="20"/>
                <w:szCs w:val="22"/>
                <w:lang w:eastAsia="en-US"/>
              </w:rPr>
              <w:t>11,4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E1C" w:rsidRDefault="00080E1C">
            <w:pPr>
              <w:pStyle w:val="m-4716970185724031653headinganchor"/>
              <w:spacing w:line="360" w:lineRule="auto"/>
              <w:jc w:val="both"/>
              <w:rPr>
                <w:rFonts w:ascii="Arial" w:hAnsi="Arial" w:cs="Arial"/>
                <w:color w:val="222222"/>
                <w:sz w:val="20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E1C" w:rsidRDefault="00080E1C">
            <w:pPr>
              <w:pStyle w:val="m-4716970185724031653headinganchor"/>
              <w:spacing w:line="360" w:lineRule="auto"/>
              <w:jc w:val="center"/>
              <w:rPr>
                <w:rFonts w:ascii="Arial" w:hAnsi="Arial" w:cs="Arial"/>
                <w:color w:val="222222"/>
                <w:sz w:val="20"/>
                <w:szCs w:val="22"/>
                <w:lang w:eastAsia="en-US"/>
              </w:rPr>
            </w:pPr>
          </w:p>
        </w:tc>
      </w:tr>
      <w:tr w:rsidR="00080E1C" w:rsidTr="00080E1C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E1C" w:rsidRDefault="00080E1C">
            <w:pPr>
              <w:pStyle w:val="m-4716970185724031653headinganchor"/>
              <w:spacing w:line="360" w:lineRule="auto"/>
              <w:jc w:val="both"/>
              <w:rPr>
                <w:rFonts w:ascii="Arial" w:hAnsi="Arial" w:cs="Arial"/>
                <w:color w:val="222222"/>
                <w:sz w:val="20"/>
                <w:szCs w:val="22"/>
                <w:lang w:val="en-US" w:eastAsia="en-US"/>
              </w:rPr>
            </w:pPr>
            <w:r>
              <w:rPr>
                <w:rFonts w:ascii="Arial" w:hAnsi="Arial" w:cs="Arial"/>
                <w:color w:val="222222"/>
                <w:sz w:val="20"/>
                <w:szCs w:val="22"/>
                <w:lang w:val="en-US" w:eastAsia="en-US"/>
              </w:rPr>
              <w:t>Partial thromboplastin time (sec)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E1C" w:rsidRDefault="00080E1C">
            <w:pPr>
              <w:pStyle w:val="m-4716970185724031653headinganchor"/>
              <w:spacing w:line="360" w:lineRule="auto"/>
              <w:jc w:val="center"/>
              <w:rPr>
                <w:rFonts w:ascii="Arial" w:hAnsi="Arial" w:cs="Arial"/>
                <w:color w:val="222222"/>
                <w:sz w:val="20"/>
                <w:szCs w:val="22"/>
                <w:lang w:eastAsia="en-US"/>
              </w:rPr>
            </w:pPr>
            <w:r>
              <w:rPr>
                <w:rFonts w:ascii="Arial" w:hAnsi="Arial" w:cs="Arial"/>
                <w:color w:val="222222"/>
                <w:sz w:val="20"/>
                <w:szCs w:val="22"/>
                <w:lang w:eastAsia="en-US"/>
              </w:rPr>
              <w:t>22,1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E1C" w:rsidRDefault="00080E1C">
            <w:pPr>
              <w:pStyle w:val="m-4716970185724031653headinganchor"/>
              <w:spacing w:line="360" w:lineRule="auto"/>
              <w:jc w:val="center"/>
              <w:rPr>
                <w:rFonts w:ascii="Arial" w:hAnsi="Arial" w:cs="Arial"/>
                <w:color w:val="222222"/>
                <w:sz w:val="20"/>
                <w:szCs w:val="22"/>
                <w:lang w:eastAsia="en-US"/>
              </w:rPr>
            </w:pPr>
            <w:r>
              <w:rPr>
                <w:rFonts w:ascii="Arial" w:hAnsi="Arial" w:cs="Arial"/>
                <w:color w:val="222222"/>
                <w:sz w:val="20"/>
                <w:szCs w:val="22"/>
                <w:lang w:eastAsia="en-US"/>
              </w:rPr>
              <w:t>28,0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E1C" w:rsidRDefault="00080E1C">
            <w:pPr>
              <w:pStyle w:val="m-4716970185724031653headinganchor"/>
              <w:spacing w:line="360" w:lineRule="auto"/>
              <w:jc w:val="both"/>
              <w:rPr>
                <w:rFonts w:ascii="Arial" w:hAnsi="Arial" w:cs="Arial"/>
                <w:color w:val="222222"/>
                <w:sz w:val="20"/>
                <w:szCs w:val="22"/>
                <w:lang w:eastAsia="en-US"/>
              </w:rPr>
            </w:pPr>
            <w:r>
              <w:rPr>
                <w:rFonts w:ascii="Arial" w:hAnsi="Arial" w:cs="Arial"/>
                <w:color w:val="222222"/>
                <w:sz w:val="20"/>
                <w:szCs w:val="22"/>
                <w:lang w:eastAsia="en-US"/>
              </w:rPr>
              <w:t>Urine analysis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E1C" w:rsidRDefault="00080E1C">
            <w:pPr>
              <w:pStyle w:val="m-4716970185724031653headinganchor"/>
              <w:spacing w:line="360" w:lineRule="auto"/>
              <w:jc w:val="center"/>
              <w:rPr>
                <w:rFonts w:ascii="Arial" w:hAnsi="Arial" w:cs="Arial"/>
                <w:color w:val="222222"/>
                <w:sz w:val="20"/>
                <w:szCs w:val="22"/>
                <w:lang w:eastAsia="en-US"/>
              </w:rPr>
            </w:pPr>
            <w:r>
              <w:rPr>
                <w:rFonts w:ascii="Arial" w:hAnsi="Arial" w:cs="Arial"/>
                <w:color w:val="222222"/>
                <w:sz w:val="20"/>
                <w:szCs w:val="22"/>
                <w:lang w:eastAsia="en-US"/>
              </w:rPr>
              <w:t>Normal</w:t>
            </w:r>
          </w:p>
        </w:tc>
      </w:tr>
      <w:tr w:rsidR="00080E1C" w:rsidTr="00080E1C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E1C" w:rsidRDefault="00080E1C">
            <w:pPr>
              <w:pStyle w:val="m-4716970185724031653headinganchor"/>
              <w:spacing w:line="360" w:lineRule="auto"/>
              <w:jc w:val="both"/>
              <w:rPr>
                <w:rFonts w:ascii="Arial" w:hAnsi="Arial" w:cs="Arial"/>
                <w:color w:val="222222"/>
                <w:sz w:val="20"/>
                <w:szCs w:val="22"/>
                <w:lang w:val="en-US" w:eastAsia="en-US"/>
              </w:rPr>
            </w:pPr>
            <w:r>
              <w:rPr>
                <w:rFonts w:ascii="Arial" w:hAnsi="Arial" w:cs="Arial"/>
                <w:color w:val="222222"/>
                <w:sz w:val="20"/>
                <w:szCs w:val="22"/>
                <w:lang w:val="en-US" w:eastAsia="en-US"/>
              </w:rPr>
              <w:t>IgE (KU/L)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E1C" w:rsidRDefault="00080E1C">
            <w:pPr>
              <w:pStyle w:val="m-4716970185724031653headinganchor"/>
              <w:spacing w:line="360" w:lineRule="auto"/>
              <w:jc w:val="center"/>
              <w:rPr>
                <w:rFonts w:ascii="Arial" w:hAnsi="Arial" w:cs="Arial"/>
                <w:color w:val="222222"/>
                <w:sz w:val="20"/>
                <w:szCs w:val="22"/>
                <w:lang w:eastAsia="en-US"/>
              </w:rPr>
            </w:pPr>
            <w:r>
              <w:rPr>
                <w:rFonts w:ascii="Arial" w:hAnsi="Arial" w:cs="Arial"/>
                <w:color w:val="222222"/>
                <w:sz w:val="20"/>
                <w:szCs w:val="22"/>
                <w:lang w:eastAsia="en-US"/>
              </w:rPr>
              <w:t>62,1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0E1C" w:rsidRDefault="00080E1C">
            <w:pPr>
              <w:pStyle w:val="m-4716970185724031653headinganchor"/>
              <w:spacing w:line="360" w:lineRule="auto"/>
              <w:jc w:val="center"/>
              <w:rPr>
                <w:rFonts w:ascii="Arial" w:hAnsi="Arial" w:cs="Arial"/>
                <w:color w:val="222222"/>
                <w:sz w:val="20"/>
                <w:szCs w:val="22"/>
                <w:lang w:eastAsia="en-US"/>
              </w:rPr>
            </w:pPr>
            <w:r>
              <w:rPr>
                <w:rFonts w:ascii="Arial" w:hAnsi="Arial" w:cs="Arial"/>
                <w:color w:val="222222"/>
                <w:sz w:val="20"/>
                <w:szCs w:val="22"/>
                <w:lang w:eastAsia="en-US"/>
              </w:rPr>
              <w:t>&lt;100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E1C" w:rsidRDefault="00080E1C">
            <w:pPr>
              <w:pStyle w:val="m-4716970185724031653headinganchor"/>
              <w:spacing w:line="360" w:lineRule="auto"/>
              <w:jc w:val="both"/>
              <w:rPr>
                <w:rFonts w:ascii="Arial" w:hAnsi="Arial" w:cs="Arial"/>
                <w:color w:val="222222"/>
                <w:sz w:val="20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E1C" w:rsidRDefault="00080E1C">
            <w:pPr>
              <w:pStyle w:val="m-4716970185724031653headinganchor"/>
              <w:spacing w:line="360" w:lineRule="auto"/>
              <w:jc w:val="center"/>
              <w:rPr>
                <w:rFonts w:ascii="Arial" w:hAnsi="Arial" w:cs="Arial"/>
                <w:color w:val="222222"/>
                <w:sz w:val="20"/>
                <w:szCs w:val="22"/>
                <w:lang w:eastAsia="en-US"/>
              </w:rPr>
            </w:pPr>
          </w:p>
        </w:tc>
      </w:tr>
    </w:tbl>
    <w:p w:rsidR="00A67378" w:rsidRDefault="00A67378">
      <w:bookmarkStart w:id="0" w:name="_GoBack"/>
      <w:bookmarkEnd w:id="0"/>
    </w:p>
    <w:sectPr w:rsidR="00A6737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77D8" w:rsidRDefault="002577D8" w:rsidP="00080E1C">
      <w:pPr>
        <w:spacing w:after="0" w:line="240" w:lineRule="auto"/>
      </w:pPr>
      <w:r>
        <w:separator/>
      </w:r>
    </w:p>
  </w:endnote>
  <w:endnote w:type="continuationSeparator" w:id="0">
    <w:p w:rsidR="002577D8" w:rsidRDefault="002577D8" w:rsidP="00080E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77D8" w:rsidRDefault="002577D8" w:rsidP="00080E1C">
      <w:pPr>
        <w:spacing w:after="0" w:line="240" w:lineRule="auto"/>
      </w:pPr>
      <w:r>
        <w:separator/>
      </w:r>
    </w:p>
  </w:footnote>
  <w:footnote w:type="continuationSeparator" w:id="0">
    <w:p w:rsidR="002577D8" w:rsidRDefault="002577D8" w:rsidP="00080E1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0E1C"/>
    <w:rsid w:val="00080E1C"/>
    <w:rsid w:val="002577D8"/>
    <w:rsid w:val="00A67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7F8C4A-9491-4E72-B335-02143709A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sid w:val="00080E1C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ter"/>
    <w:uiPriority w:val="99"/>
    <w:unhideWhenUsed/>
    <w:rsid w:val="00080E1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080E1C"/>
  </w:style>
  <w:style w:type="paragraph" w:styleId="Rodap">
    <w:name w:val="footer"/>
    <w:basedOn w:val="Normal"/>
    <w:link w:val="RodapCarter"/>
    <w:uiPriority w:val="99"/>
    <w:unhideWhenUsed/>
    <w:rsid w:val="00080E1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rsid w:val="00080E1C"/>
  </w:style>
  <w:style w:type="paragraph" w:customStyle="1" w:styleId="m-4716970185724031653headinganchor">
    <w:name w:val="m_-4716970185724031653headinganchor"/>
    <w:basedOn w:val="Normal"/>
    <w:rsid w:val="00080E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table" w:styleId="Tabelacomgrelha">
    <w:name w:val="Table Grid"/>
    <w:basedOn w:val="Tabelanormal"/>
    <w:uiPriority w:val="59"/>
    <w:rsid w:val="00080E1C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652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201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António Ferreira</dc:creator>
  <cp:keywords/>
  <dc:description/>
  <cp:lastModifiedBy>António Ferreira</cp:lastModifiedBy>
  <cp:revision>1</cp:revision>
  <dcterms:created xsi:type="dcterms:W3CDTF">2017-02-04T23:36:00Z</dcterms:created>
  <dcterms:modified xsi:type="dcterms:W3CDTF">2017-02-04T23:37:00Z</dcterms:modified>
</cp:coreProperties>
</file>