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8A6" w:rsidRDefault="002228A6" w:rsidP="002228A6">
      <w:pPr>
        <w:pStyle w:val="Paragrafoelenco"/>
        <w:numPr>
          <w:ilvl w:val="0"/>
          <w:numId w:val="2"/>
        </w:numPr>
      </w:pPr>
      <w:r>
        <w:t xml:space="preserve">P. P. </w:t>
      </w:r>
      <w:proofErr w:type="spellStart"/>
      <w:r>
        <w:t>Sfikakis</w:t>
      </w:r>
      <w:proofErr w:type="spellEnd"/>
      <w:r>
        <w:t xml:space="preserve">, N. </w:t>
      </w:r>
      <w:proofErr w:type="spellStart"/>
      <w:r>
        <w:t>Markomichelakis</w:t>
      </w:r>
      <w:proofErr w:type="spellEnd"/>
      <w:r>
        <w:t xml:space="preserve">, E. </w:t>
      </w:r>
      <w:proofErr w:type="spellStart"/>
      <w:r>
        <w:t>Alpsoy</w:t>
      </w:r>
      <w:proofErr w:type="spellEnd"/>
      <w:r>
        <w:t xml:space="preserve">, S. </w:t>
      </w:r>
      <w:proofErr w:type="spellStart"/>
      <w:r>
        <w:t>Assaad</w:t>
      </w:r>
      <w:proofErr w:type="spellEnd"/>
      <w:r>
        <w:t xml:space="preserve">-Khalil, B. </w:t>
      </w:r>
      <w:proofErr w:type="spellStart"/>
      <w:r>
        <w:t>Bodaghi</w:t>
      </w:r>
      <w:proofErr w:type="spellEnd"/>
      <w:r>
        <w:t xml:space="preserve"> et al Anti-TNF therapy in the management of </w:t>
      </w:r>
      <w:proofErr w:type="spellStart"/>
      <w:r>
        <w:t>Behçet's</w:t>
      </w:r>
      <w:proofErr w:type="spellEnd"/>
      <w:r>
        <w:t xml:space="preserve"> disease—review and basis for recommendations. Rheumatology 2007</w:t>
      </w:r>
      <w:proofErr w:type="gramStart"/>
      <w:r>
        <w:t>;46:736</w:t>
      </w:r>
      <w:proofErr w:type="gramEnd"/>
      <w:r>
        <w:t>–741</w:t>
      </w:r>
    </w:p>
    <w:p w:rsidR="002228A6" w:rsidRDefault="002228A6" w:rsidP="002228A6"/>
    <w:p w:rsidR="002228A6" w:rsidRDefault="002228A6" w:rsidP="002228A6">
      <w:pPr>
        <w:pStyle w:val="Paragrafoelenco"/>
        <w:numPr>
          <w:ilvl w:val="0"/>
          <w:numId w:val="2"/>
        </w:numPr>
      </w:pPr>
      <w:proofErr w:type="spellStart"/>
      <w:r>
        <w:t>Vallet</w:t>
      </w:r>
      <w:proofErr w:type="spellEnd"/>
      <w:r>
        <w:t xml:space="preserve"> H, </w:t>
      </w:r>
      <w:proofErr w:type="spellStart"/>
      <w:r>
        <w:t>Riviere</w:t>
      </w:r>
      <w:proofErr w:type="spellEnd"/>
      <w:r>
        <w:t xml:space="preserve"> S, </w:t>
      </w:r>
      <w:proofErr w:type="spellStart"/>
      <w:r>
        <w:t>Sanna</w:t>
      </w:r>
      <w:proofErr w:type="spellEnd"/>
      <w:r>
        <w:t xml:space="preserve"> A, </w:t>
      </w:r>
      <w:proofErr w:type="spellStart"/>
      <w:r>
        <w:t>Deroux</w:t>
      </w:r>
      <w:proofErr w:type="spellEnd"/>
      <w:r>
        <w:t xml:space="preserve"> A, </w:t>
      </w:r>
      <w:proofErr w:type="spellStart"/>
      <w:r>
        <w:t>Moulis</w:t>
      </w:r>
      <w:proofErr w:type="spellEnd"/>
      <w:r>
        <w:t xml:space="preserve"> G et al. Efficacy of anti-TNF alpha in severe and/or refractory </w:t>
      </w:r>
      <w:proofErr w:type="spellStart"/>
      <w:r>
        <w:t>Behçet's</w:t>
      </w:r>
      <w:proofErr w:type="spellEnd"/>
      <w:r>
        <w:t xml:space="preserve"> disease: </w:t>
      </w:r>
      <w:proofErr w:type="spellStart"/>
      <w:r>
        <w:t>Multicenter</w:t>
      </w:r>
      <w:proofErr w:type="spellEnd"/>
      <w:r>
        <w:t xml:space="preserve"> study of 124 patients. J </w:t>
      </w:r>
      <w:proofErr w:type="spellStart"/>
      <w:r>
        <w:t>Autoimmun</w:t>
      </w:r>
      <w:proofErr w:type="spellEnd"/>
      <w:r>
        <w:t>. 2015 Aug</w:t>
      </w:r>
      <w:proofErr w:type="gramStart"/>
      <w:r>
        <w:t>;62:67</w:t>
      </w:r>
      <w:proofErr w:type="gramEnd"/>
      <w:r>
        <w:t>-74.</w:t>
      </w:r>
    </w:p>
    <w:p w:rsidR="002228A6" w:rsidRDefault="002228A6" w:rsidP="002228A6"/>
    <w:p w:rsidR="002228A6" w:rsidRDefault="002228A6" w:rsidP="002228A6">
      <w:pPr>
        <w:pStyle w:val="Paragrafoelenco"/>
        <w:numPr>
          <w:ilvl w:val="0"/>
          <w:numId w:val="2"/>
        </w:numPr>
      </w:pPr>
      <w:r>
        <w:t xml:space="preserve">S. </w:t>
      </w:r>
      <w:proofErr w:type="spellStart"/>
      <w:r>
        <w:t>Bhargava</w:t>
      </w:r>
      <w:proofErr w:type="spellEnd"/>
      <w:r>
        <w:t xml:space="preserve">, D.M. Perlman, T.L. Allen, J.H. Ritter, M. </w:t>
      </w:r>
      <w:proofErr w:type="spellStart"/>
      <w:r>
        <w:t>Bhargava</w:t>
      </w:r>
      <w:proofErr w:type="spellEnd"/>
      <w:r>
        <w:t xml:space="preserve">. </w:t>
      </w:r>
      <w:proofErr w:type="spellStart"/>
      <w:r>
        <w:t>Adalimumab</w:t>
      </w:r>
      <w:proofErr w:type="spellEnd"/>
      <w:r>
        <w:t xml:space="preserve"> induced pulmonary </w:t>
      </w:r>
      <w:proofErr w:type="spellStart"/>
      <w:r>
        <w:t>sarcoid</w:t>
      </w:r>
      <w:proofErr w:type="spellEnd"/>
      <w:r>
        <w:t xml:space="preserve"> reaction. Respiratory Medicine Case Reports Volume 10, 2013, Pages 53–55</w:t>
      </w:r>
    </w:p>
    <w:p w:rsidR="002228A6" w:rsidRDefault="002228A6" w:rsidP="002228A6"/>
    <w:p w:rsidR="002228A6" w:rsidRDefault="002228A6" w:rsidP="002228A6">
      <w:pPr>
        <w:pStyle w:val="Paragrafoelenco"/>
        <w:numPr>
          <w:ilvl w:val="0"/>
          <w:numId w:val="2"/>
        </w:numPr>
      </w:pPr>
      <w:r>
        <w:t xml:space="preserve">Hayashi M, </w:t>
      </w:r>
      <w:proofErr w:type="spellStart"/>
      <w:r>
        <w:t>Kuraishi</w:t>
      </w:r>
      <w:proofErr w:type="spellEnd"/>
      <w:r>
        <w:t xml:space="preserve"> H, </w:t>
      </w:r>
      <w:proofErr w:type="spellStart"/>
      <w:r>
        <w:t>Masubuchi</w:t>
      </w:r>
      <w:proofErr w:type="spellEnd"/>
      <w:r>
        <w:t xml:space="preserve"> T, et al. A Fatal Case of Relapsing Pneumonia Caused by Legionella </w:t>
      </w:r>
      <w:proofErr w:type="spellStart"/>
      <w:r>
        <w:t>pneumophila</w:t>
      </w:r>
      <w:proofErr w:type="spellEnd"/>
      <w:r>
        <w:t xml:space="preserve"> in a Patient with Rheumatoid Arthritis After Two Injections of </w:t>
      </w:r>
      <w:proofErr w:type="spellStart"/>
      <w:r>
        <w:t>Adalimumab</w:t>
      </w:r>
      <w:proofErr w:type="spellEnd"/>
      <w:r>
        <w:t>. Clinical Medicine Insights Case Reports. 2013</w:t>
      </w:r>
      <w:proofErr w:type="gramStart"/>
      <w:r>
        <w:t>;6:101</w:t>
      </w:r>
      <w:proofErr w:type="gramEnd"/>
      <w:r>
        <w:t>-106.</w:t>
      </w:r>
    </w:p>
    <w:p w:rsidR="002228A6" w:rsidRDefault="002228A6" w:rsidP="002228A6"/>
    <w:p w:rsidR="002228A6" w:rsidRDefault="002228A6" w:rsidP="002228A6">
      <w:pPr>
        <w:pStyle w:val="Paragrafoelenco"/>
        <w:numPr>
          <w:ilvl w:val="0"/>
          <w:numId w:val="2"/>
        </w:numPr>
      </w:pPr>
      <w:proofErr w:type="spellStart"/>
      <w:r>
        <w:t>Tubach</w:t>
      </w:r>
      <w:proofErr w:type="spellEnd"/>
      <w:r>
        <w:t xml:space="preserve"> F, </w:t>
      </w:r>
      <w:proofErr w:type="spellStart"/>
      <w:r>
        <w:t>Ravaud</w:t>
      </w:r>
      <w:proofErr w:type="spellEnd"/>
      <w:r>
        <w:t xml:space="preserve"> P, Salmon-</w:t>
      </w:r>
      <w:proofErr w:type="spellStart"/>
      <w:r>
        <w:t>Ceron</w:t>
      </w:r>
      <w:proofErr w:type="spellEnd"/>
      <w:r>
        <w:t xml:space="preserve"> D, et al. Emergence of Legionella </w:t>
      </w:r>
      <w:proofErr w:type="spellStart"/>
      <w:r>
        <w:t>pneumophila</w:t>
      </w:r>
      <w:proofErr w:type="spellEnd"/>
      <w:r>
        <w:t xml:space="preserve"> pneumonia in patients receiving </w:t>
      </w:r>
      <w:proofErr w:type="spellStart"/>
      <w:r>
        <w:t>tumor</w:t>
      </w:r>
      <w:proofErr w:type="spellEnd"/>
      <w:r>
        <w:t xml:space="preserve"> necrosis factor-alpha antagonists. </w:t>
      </w:r>
      <w:proofErr w:type="spellStart"/>
      <w:r>
        <w:t>Clin</w:t>
      </w:r>
      <w:proofErr w:type="spellEnd"/>
      <w:r>
        <w:t xml:space="preserve"> Infect Dis.2006</w:t>
      </w:r>
      <w:proofErr w:type="gramStart"/>
      <w:r>
        <w:t>;43</w:t>
      </w:r>
      <w:proofErr w:type="gramEnd"/>
      <w:r>
        <w:t>(10):e95–100</w:t>
      </w:r>
    </w:p>
    <w:p w:rsidR="002228A6" w:rsidRDefault="002228A6" w:rsidP="002228A6"/>
    <w:p w:rsidR="002228A6" w:rsidRDefault="002228A6" w:rsidP="002228A6">
      <w:pPr>
        <w:pStyle w:val="Paragrafoelenco"/>
        <w:numPr>
          <w:ilvl w:val="0"/>
          <w:numId w:val="2"/>
        </w:numPr>
      </w:pPr>
      <w:r>
        <w:t xml:space="preserve">Burns AM, Green PJ, Pasternak S. </w:t>
      </w:r>
      <w:proofErr w:type="spellStart"/>
      <w:r>
        <w:t>Etanercept</w:t>
      </w:r>
      <w:proofErr w:type="spellEnd"/>
      <w:r>
        <w:t xml:space="preserve">-induced cutaneous and pulmonary </w:t>
      </w:r>
      <w:proofErr w:type="spellStart"/>
      <w:r>
        <w:t>sarcoid</w:t>
      </w:r>
      <w:proofErr w:type="spellEnd"/>
      <w:r>
        <w:t xml:space="preserve">-like granulomas resolving with </w:t>
      </w:r>
      <w:proofErr w:type="spellStart"/>
      <w:r>
        <w:t>adalimumab</w:t>
      </w:r>
      <w:proofErr w:type="spellEnd"/>
      <w:r>
        <w:t xml:space="preserve">. J </w:t>
      </w:r>
      <w:proofErr w:type="spellStart"/>
      <w:r>
        <w:t>Cutan</w:t>
      </w:r>
      <w:proofErr w:type="spellEnd"/>
      <w:r>
        <w:t xml:space="preserve"> </w:t>
      </w:r>
      <w:proofErr w:type="spellStart"/>
      <w:r>
        <w:t>Pathol</w:t>
      </w:r>
      <w:proofErr w:type="spellEnd"/>
      <w:r>
        <w:t>. 2012 Feb</w:t>
      </w:r>
      <w:proofErr w:type="gramStart"/>
      <w:r>
        <w:t>;39</w:t>
      </w:r>
      <w:proofErr w:type="gramEnd"/>
      <w:r>
        <w:t>(2):289-93</w:t>
      </w:r>
    </w:p>
    <w:p w:rsidR="002228A6" w:rsidRDefault="002228A6" w:rsidP="002228A6"/>
    <w:p w:rsidR="00FF6FF3" w:rsidRDefault="002228A6" w:rsidP="002228A6">
      <w:pPr>
        <w:pStyle w:val="Paragrafoelenco"/>
        <w:numPr>
          <w:ilvl w:val="0"/>
          <w:numId w:val="2"/>
        </w:numPr>
      </w:pPr>
      <w:r>
        <w:t xml:space="preserve">L. </w:t>
      </w:r>
      <w:proofErr w:type="spellStart"/>
      <w:r>
        <w:t>Gifre</w:t>
      </w:r>
      <w:proofErr w:type="spellEnd"/>
      <w:r>
        <w:t>, V. Ruiz-</w:t>
      </w:r>
      <w:proofErr w:type="spellStart"/>
      <w:r>
        <w:t>Esquide</w:t>
      </w:r>
      <w:proofErr w:type="spellEnd"/>
      <w:r>
        <w:t xml:space="preserve">, A. </w:t>
      </w:r>
      <w:proofErr w:type="spellStart"/>
      <w:r>
        <w:t>Xaubet</w:t>
      </w:r>
      <w:proofErr w:type="spellEnd"/>
      <w:r>
        <w:t>, J.A. Gomez-</w:t>
      </w:r>
      <w:proofErr w:type="spellStart"/>
      <w:r>
        <w:t>Puerta</w:t>
      </w:r>
      <w:proofErr w:type="spellEnd"/>
      <w:r>
        <w:t xml:space="preserve">, M.V. Hernandez, R. </w:t>
      </w:r>
      <w:proofErr w:type="spellStart"/>
      <w:r>
        <w:t>Sanmarti</w:t>
      </w:r>
      <w:proofErr w:type="spellEnd"/>
      <w:r>
        <w:t xml:space="preserve">. Lung </w:t>
      </w:r>
      <w:proofErr w:type="spellStart"/>
      <w:r>
        <w:t>sarcoidosis</w:t>
      </w:r>
      <w:proofErr w:type="spellEnd"/>
      <w:r>
        <w:t xml:space="preserve"> induced by TNF antagonists in rheumatoid arthritis: a case presentation and a literature review. Arch </w:t>
      </w:r>
      <w:proofErr w:type="spellStart"/>
      <w:r>
        <w:t>Bronconeumo</w:t>
      </w:r>
      <w:bookmarkStart w:id="0" w:name="_GoBack"/>
      <w:bookmarkEnd w:id="0"/>
      <w:r>
        <w:t>l</w:t>
      </w:r>
      <w:proofErr w:type="spellEnd"/>
      <w:r>
        <w:t>, 47 (2011), pp. 208–212</w:t>
      </w:r>
    </w:p>
    <w:sectPr w:rsidR="00FF6FF3" w:rsidSect="00B561E3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13A87"/>
    <w:multiLevelType w:val="hybridMultilevel"/>
    <w:tmpl w:val="0E3EAFC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9D0B20"/>
    <w:multiLevelType w:val="hybridMultilevel"/>
    <w:tmpl w:val="E702ED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8A6"/>
    <w:rsid w:val="002228A6"/>
    <w:rsid w:val="009C2203"/>
    <w:rsid w:val="00B561E3"/>
    <w:rsid w:val="00FF6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3314EB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hAnsi="Arial"/>
      <w:szCs w:val="24"/>
      <w:lang w:val="en-GB" w:eastAsia="it-IT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Didascalia">
    <w:name w:val="caption"/>
    <w:basedOn w:val="Normale"/>
    <w:next w:val="Normale"/>
    <w:autoRedefine/>
    <w:uiPriority w:val="35"/>
    <w:unhideWhenUsed/>
    <w:qFormat/>
    <w:rsid w:val="009C2203"/>
    <w:pPr>
      <w:widowControl w:val="0"/>
      <w:spacing w:after="200"/>
      <w:jc w:val="both"/>
    </w:pPr>
    <w:rPr>
      <w:rFonts w:ascii="Calibri" w:hAnsi="Calibri" w:cstheme="minorBidi"/>
      <w:bCs/>
      <w:i/>
      <w:kern w:val="2"/>
      <w:sz w:val="18"/>
      <w:szCs w:val="18"/>
      <w:lang w:val="en-US" w:eastAsia="ja-JP"/>
    </w:rPr>
  </w:style>
  <w:style w:type="paragraph" w:styleId="Paragrafoelenco">
    <w:name w:val="List Paragraph"/>
    <w:basedOn w:val="Normale"/>
    <w:uiPriority w:val="34"/>
    <w:qFormat/>
    <w:rsid w:val="002228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hAnsi="Arial"/>
      <w:szCs w:val="24"/>
      <w:lang w:val="en-GB" w:eastAsia="it-IT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Didascalia">
    <w:name w:val="caption"/>
    <w:basedOn w:val="Normale"/>
    <w:next w:val="Normale"/>
    <w:autoRedefine/>
    <w:uiPriority w:val="35"/>
    <w:unhideWhenUsed/>
    <w:qFormat/>
    <w:rsid w:val="009C2203"/>
    <w:pPr>
      <w:widowControl w:val="0"/>
      <w:spacing w:after="200"/>
      <w:jc w:val="both"/>
    </w:pPr>
    <w:rPr>
      <w:rFonts w:ascii="Calibri" w:hAnsi="Calibri" w:cstheme="minorBidi"/>
      <w:bCs/>
      <w:i/>
      <w:kern w:val="2"/>
      <w:sz w:val="18"/>
      <w:szCs w:val="18"/>
      <w:lang w:val="en-US" w:eastAsia="ja-JP"/>
    </w:rPr>
  </w:style>
  <w:style w:type="paragraph" w:styleId="Paragrafoelenco">
    <w:name w:val="List Paragraph"/>
    <w:basedOn w:val="Normale"/>
    <w:uiPriority w:val="34"/>
    <w:qFormat/>
    <w:rsid w:val="002228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7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211</Words>
  <Characters>1209</Characters>
  <Application>Microsoft Macintosh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Editorial Office</dc:creator>
  <cp:keywords/>
  <dc:description/>
  <cp:lastModifiedBy>Editorial Office</cp:lastModifiedBy>
  <cp:revision>1</cp:revision>
  <dcterms:created xsi:type="dcterms:W3CDTF">2017-01-18T08:21:00Z</dcterms:created>
  <dcterms:modified xsi:type="dcterms:W3CDTF">2017-01-18T08:26:00Z</dcterms:modified>
</cp:coreProperties>
</file>